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sidRPr="007D4C3E">
        <w:rPr>
          <w:rFonts w:ascii="Times New Roman" w:eastAsia="Times New Roman" w:hAnsi="Times New Roman" w:cs="Times New Roman"/>
          <w:b/>
          <w:bCs/>
          <w:color w:val="333333"/>
          <w:sz w:val="28"/>
          <w:szCs w:val="28"/>
          <w:lang w:eastAsia="ru-RU"/>
        </w:rPr>
        <w:t>Участники СВО наделены правом на получение бесплатной юридической помощи. Федеральным законом Российской Федерации от 13.06.2023 № 225-ФЗ внесены изменения в статью 20 Федерального закона «О бесплатной юридической помощи в Российской Федерации».</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Законом установлены дополнительные категории лиц, которым предоставлено право на получение бесплатной юридической помощи в рамках государственной системы бесплатной юридической помощи. </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В соответствии с внесенными изменениями, к числу таких лиц</w:t>
      </w:r>
      <w:r w:rsidR="007D4C3E">
        <w:rPr>
          <w:rFonts w:ascii="Times New Roman" w:eastAsia="Times New Roman" w:hAnsi="Times New Roman" w:cs="Times New Roman"/>
          <w:color w:val="333333"/>
          <w:sz w:val="28"/>
          <w:szCs w:val="28"/>
          <w:lang w:eastAsia="ru-RU"/>
        </w:rPr>
        <w:t xml:space="preserve"> </w:t>
      </w:r>
      <w:r w:rsidRPr="007D4C3E">
        <w:rPr>
          <w:rFonts w:ascii="Times New Roman" w:eastAsia="Times New Roman" w:hAnsi="Times New Roman" w:cs="Times New Roman"/>
          <w:color w:val="333333"/>
          <w:sz w:val="28"/>
          <w:szCs w:val="28"/>
          <w:lang w:eastAsia="ru-RU"/>
        </w:rPr>
        <w:t>отнесены:</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 граждане проходящие (проходившие) военную службу в Вооруженных Силах Российской Федерации, граждане, находящиеся (находившиеся) на военной службе в войсках национальной гвардии Российской Федерации, в воинских формированиях и органах, привлекаемых для выполнения отдельных задач в области обороны; </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w:t>
      </w:r>
      <w:r w:rsidR="007D4C3E">
        <w:rPr>
          <w:rFonts w:ascii="Times New Roman" w:eastAsia="Times New Roman" w:hAnsi="Times New Roman" w:cs="Times New Roman"/>
          <w:color w:val="333333"/>
          <w:sz w:val="28"/>
          <w:szCs w:val="28"/>
          <w:lang w:eastAsia="ru-RU"/>
        </w:rPr>
        <w:t xml:space="preserve"> </w:t>
      </w:r>
      <w:r w:rsidRPr="007D4C3E">
        <w:rPr>
          <w:rFonts w:ascii="Times New Roman" w:eastAsia="Times New Roman" w:hAnsi="Times New Roman" w:cs="Times New Roman"/>
          <w:color w:val="333333"/>
          <w:sz w:val="28"/>
          <w:szCs w:val="28"/>
          <w:lang w:eastAsia="ru-RU"/>
        </w:rPr>
        <w:t>граждане, призванные на военную службу по мобилизации,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СВО на территориях Украины, ДНР, ЛНР, Запорожской и Херсонской областей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указанных территориях и в областях, а также члены семей указанных граждан;</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находящиеся (находившиеся) на этих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этих территориях; граждане, заключившие контракт (имевшие иные правоотношения) с организацией, содействующие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лица, принимавшие в соответствии с решениями органов государственной власти ДНР, ЛНР участие в боевых действиях в составе</w:t>
      </w:r>
      <w:r w:rsidRPr="007D4C3E">
        <w:rPr>
          <w:rFonts w:ascii="Times New Roman" w:eastAsia="Times New Roman" w:hAnsi="Times New Roman" w:cs="Times New Roman"/>
          <w:color w:val="333333"/>
          <w:sz w:val="28"/>
          <w:szCs w:val="28"/>
          <w:lang w:eastAsia="ru-RU"/>
        </w:rPr>
        <w:br/>
        <w:t>Вооруженных Сил ДНР, Народной милиции ЛНР, воинских формирований и органов ДНР и ЛНР начиная с 11 мая 2014 года, а также члены семей указанных лиц.</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Государственные юридические бюро и адвокаты, являющиеся участниками государственной системы бесплатной юридической помощи, будут осуществлять консультирование, в частности, по вопросам выплат компенсаций и назначения социальных льгот. Членам семей будет предоставляться помощь по вопросам признания лиц безвестно отсутствующими или умершими. </w:t>
      </w: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b/>
          <w:color w:val="333333"/>
          <w:sz w:val="28"/>
          <w:szCs w:val="28"/>
          <w:lang w:eastAsia="ru-RU"/>
        </w:rPr>
        <w:lastRenderedPageBreak/>
        <w:t>Приказ</w:t>
      </w:r>
      <w:r w:rsidRPr="007D4C3E">
        <w:rPr>
          <w:rFonts w:ascii="Times New Roman" w:eastAsia="Times New Roman" w:hAnsi="Times New Roman" w:cs="Times New Roman"/>
          <w:b/>
          <w:color w:val="333333"/>
          <w:sz w:val="28"/>
          <w:szCs w:val="28"/>
          <w:lang w:eastAsia="ru-RU"/>
        </w:rPr>
        <w:t>ом</w:t>
      </w:r>
      <w:r w:rsidRPr="007D4C3E">
        <w:rPr>
          <w:rFonts w:ascii="Times New Roman" w:eastAsia="Times New Roman" w:hAnsi="Times New Roman" w:cs="Times New Roman"/>
          <w:b/>
          <w:color w:val="333333"/>
          <w:sz w:val="28"/>
          <w:szCs w:val="28"/>
          <w:lang w:eastAsia="ru-RU"/>
        </w:rPr>
        <w:t xml:space="preserve"> СФР от 24.02.2025 N 206</w:t>
      </w:r>
      <w:r w:rsidRPr="007D4C3E">
        <w:rPr>
          <w:rFonts w:ascii="Times New Roman" w:eastAsia="Times New Roman" w:hAnsi="Times New Roman" w:cs="Times New Roman"/>
          <w:b/>
          <w:color w:val="333333"/>
          <w:sz w:val="28"/>
          <w:szCs w:val="28"/>
          <w:lang w:eastAsia="ru-RU"/>
        </w:rPr>
        <w:t xml:space="preserve"> о</w:t>
      </w:r>
      <w:r w:rsidRPr="007D4C3E">
        <w:rPr>
          <w:rFonts w:ascii="Times New Roman" w:eastAsia="Times New Roman" w:hAnsi="Times New Roman" w:cs="Times New Roman"/>
          <w:b/>
          <w:bCs/>
          <w:color w:val="333333"/>
          <w:sz w:val="28"/>
          <w:szCs w:val="28"/>
          <w:lang w:eastAsia="ru-RU"/>
        </w:rPr>
        <w:t xml:space="preserve">пределен порядок оплаты проезда ветеранов из числа участников СВО к месту прохождения санаторно-курортного лечения, медицинской реабилитации в центрах реабилитации СФР и обратно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Оплата проезда производится в виде компенсации (возмещения) фактически произведенных участником СВО расходов на оплату проезда к месту лечения, реабилитации и обратно в установленных пределах.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Компенсация участнику СВО производится на основании заявления о компенсации, которое подается в территориальный орган СФР одним из следующих способов: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 в форме электронного документа через единый портал госуслуг;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 лично в форме документа на бумажном носителе в территориальный орган СФР по выбору участника СВО независимо от его места жительства или места пребывания.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К заявлению прилагаются проездные документы (электронные образы документов в случае, если заявление подано с использованием единого портала госуслуг), подтверждающие произведенные расходы на проезд.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Компенсация участнику СВО предоставляется реабилитационным центром СФР не позднее 12 рабочих дней со дня получения от территориального органа СФР решения о компенсации путем зачисления суммы компенсации на лицевой счет в кредитной организации или банковскую карту участника СВО, указанные в заявлении. </w:t>
      </w: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Также, п</w:t>
      </w:r>
      <w:r w:rsidRPr="007D4C3E">
        <w:rPr>
          <w:rFonts w:ascii="Times New Roman" w:eastAsia="Times New Roman" w:hAnsi="Times New Roman" w:cs="Times New Roman"/>
          <w:color w:val="333333"/>
          <w:sz w:val="28"/>
          <w:szCs w:val="28"/>
          <w:lang w:eastAsia="ru-RU"/>
        </w:rPr>
        <w:t xml:space="preserve">равила предоставления и оплаты услуг по санаторно-курортному лечению, медицинской реабилитации ветеранов из числа участников СВО в центрах реабилитации СФР установлены Постановлением Правительства РФ от 28.12.2024 N 1960. </w:t>
      </w: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Для мобилизованных на военную службу в ВС РФ, контрактников, уволенных с военной службы, и членов их семей</w:t>
      </w:r>
      <w:r w:rsidRPr="007D4C3E">
        <w:rPr>
          <w:rFonts w:ascii="Times New Roman" w:eastAsia="Times New Roman" w:hAnsi="Times New Roman" w:cs="Times New Roman"/>
          <w:sz w:val="28"/>
          <w:szCs w:val="24"/>
          <w:lang w:eastAsia="ru-RU"/>
        </w:rPr>
        <w:t xml:space="preserve"> предусмотрены, в частности, дополнительные права на трудоустройство и соцобеспечение (п. 2 Указа Президента РФ от 21.09.2022 N 647, п. 5 ст. 23 Федерального закона от 27.05.1998 N 76-ФЗ).</w:t>
      </w: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 xml:space="preserve">Так, после увольнения с военной службы и не позднее месячного срока с момента обращения гражданина его ребенку (детям) должны предоставить место (места) в общеобразовательных и дошкольных образовательных организациях и летних оздоровительных лагерях независимо от форм собственности (п. 2 Указа Президента РФ от 21.09.2022 N 647, п. 5 ст. 23 Федерального закона от 27.05.1998 N 76-ФЗ). </w:t>
      </w: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 xml:space="preserve">Если таким гражданам нужна работа (например, когда организация-работодатель ликвидирована в период военной службы), можно обратиться в орган службы занятости, который должен предоставить в первоочередном порядке работу с учетом специальности в </w:t>
      </w:r>
      <w:proofErr w:type="spellStart"/>
      <w:r w:rsidRPr="007D4C3E">
        <w:rPr>
          <w:rFonts w:ascii="Times New Roman" w:eastAsia="Times New Roman" w:hAnsi="Times New Roman" w:cs="Times New Roman"/>
          <w:sz w:val="28"/>
          <w:szCs w:val="24"/>
          <w:lang w:eastAsia="ru-RU"/>
        </w:rPr>
        <w:t>госорганизациях</w:t>
      </w:r>
      <w:proofErr w:type="spellEnd"/>
      <w:r w:rsidRPr="007D4C3E">
        <w:rPr>
          <w:rFonts w:ascii="Times New Roman" w:eastAsia="Times New Roman" w:hAnsi="Times New Roman" w:cs="Times New Roman"/>
          <w:sz w:val="28"/>
          <w:szCs w:val="24"/>
          <w:lang w:eastAsia="ru-RU"/>
        </w:rPr>
        <w:t xml:space="preserve"> (п. 2 Указа Президента РФ от 21.09.2022 N 647, п. 5 ст. 23 Федерального закона от 27.05.1998 N 76-ФЗ). </w:t>
      </w: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 xml:space="preserve">Для мобилизованного на службу в войска </w:t>
      </w:r>
      <w:proofErr w:type="spellStart"/>
      <w:r w:rsidRPr="007D4C3E">
        <w:rPr>
          <w:rFonts w:ascii="Times New Roman" w:eastAsia="Times New Roman" w:hAnsi="Times New Roman" w:cs="Times New Roman"/>
          <w:b/>
          <w:bCs/>
          <w:sz w:val="28"/>
          <w:szCs w:val="24"/>
          <w:lang w:eastAsia="ru-RU"/>
        </w:rPr>
        <w:t>нацгвардии</w:t>
      </w:r>
      <w:proofErr w:type="spellEnd"/>
      <w:r w:rsidRPr="007D4C3E">
        <w:rPr>
          <w:rFonts w:ascii="Times New Roman" w:eastAsia="Times New Roman" w:hAnsi="Times New Roman" w:cs="Times New Roman"/>
          <w:b/>
          <w:bCs/>
          <w:sz w:val="28"/>
          <w:szCs w:val="24"/>
          <w:lang w:eastAsia="ru-RU"/>
        </w:rPr>
        <w:t xml:space="preserve"> РФ и членов его семьи</w:t>
      </w:r>
      <w:r w:rsidRPr="007D4C3E">
        <w:rPr>
          <w:rFonts w:ascii="Times New Roman" w:eastAsia="Times New Roman" w:hAnsi="Times New Roman" w:cs="Times New Roman"/>
          <w:sz w:val="28"/>
          <w:szCs w:val="24"/>
          <w:lang w:eastAsia="ru-RU"/>
        </w:rPr>
        <w:t xml:space="preserve"> предусмотрены, например, такие льготы (п. п. 1, 2 ст. 17.2 Закона о мобилизационной подготовке, ч. 1 ст. 44 Федерального закона от 03.07.2016 N 227-ФЗ, ч. 6 ст. 46 Федерального закона от 07.02.2011 N 3-ФЗ, п. 1 ч. 5 ст. 3, п. п. 1, 4 ч. 1 ст. 10 Федерального закона от 19.07.2011 N 247-ФЗ): </w:t>
      </w:r>
    </w:p>
    <w:p w:rsidR="007D4C3E" w:rsidRPr="007D4C3E" w:rsidRDefault="007D4C3E" w:rsidP="00A66F23">
      <w:pPr>
        <w:numPr>
          <w:ilvl w:val="0"/>
          <w:numId w:val="1"/>
        </w:numPr>
        <w:spacing w:after="0" w:line="240" w:lineRule="auto"/>
        <w:ind w:left="0" w:firstLine="709"/>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 xml:space="preserve">такому мобилизованному оплачивают в установленном порядке стоимость проезда железнодорожным, воздушным, водным и автомобильным (за исключением такси) транспортом, например, к месту лечения и обратно по направлению врачебной комиссии (военно-врачебной комиссии) ведомственной </w:t>
      </w:r>
      <w:proofErr w:type="spellStart"/>
      <w:r w:rsidRPr="007D4C3E">
        <w:rPr>
          <w:rFonts w:ascii="Times New Roman" w:eastAsia="Times New Roman" w:hAnsi="Times New Roman" w:cs="Times New Roman"/>
          <w:sz w:val="28"/>
          <w:szCs w:val="24"/>
          <w:lang w:eastAsia="ru-RU"/>
        </w:rPr>
        <w:t>медорганизации</w:t>
      </w:r>
      <w:proofErr w:type="spellEnd"/>
      <w:r w:rsidRPr="007D4C3E">
        <w:rPr>
          <w:rFonts w:ascii="Times New Roman" w:eastAsia="Times New Roman" w:hAnsi="Times New Roman" w:cs="Times New Roman"/>
          <w:sz w:val="28"/>
          <w:szCs w:val="24"/>
          <w:lang w:eastAsia="ru-RU"/>
        </w:rPr>
        <w:t>;</w:t>
      </w:r>
    </w:p>
    <w:p w:rsidR="007D4C3E" w:rsidRPr="007D4C3E" w:rsidRDefault="007D4C3E" w:rsidP="00A66F23">
      <w:pPr>
        <w:numPr>
          <w:ilvl w:val="0"/>
          <w:numId w:val="2"/>
        </w:numPr>
        <w:spacing w:after="0" w:line="240" w:lineRule="auto"/>
        <w:ind w:left="0" w:firstLine="709"/>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детям (в том числе находящимся на иждивении) должны предоставить в первоочередном порядке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При соблюдении определенных условий льгота действует и в случае увольнения гражданина со службы, его гибели (смерти). Так, увольнение должно быть вызвано увечьем или иным повреждением здоровья, полученным в связи с выполнением служебных обязанностей, что делает дальнейшее прохождение службы невозможным;</w:t>
      </w:r>
    </w:p>
    <w:p w:rsidR="007D4C3E" w:rsidRPr="007D4C3E" w:rsidRDefault="007D4C3E" w:rsidP="00A66F23">
      <w:pPr>
        <w:numPr>
          <w:ilvl w:val="0"/>
          <w:numId w:val="3"/>
        </w:numPr>
        <w:spacing w:after="0" w:line="240" w:lineRule="auto"/>
        <w:ind w:left="0" w:firstLine="709"/>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члены семьи погибшего (умершего) гражданина имеют право на компенсацию расходов на оплату пользования жилым помещением, ремонта принадлежащего им индивидуального жилого дома и т.п. Льгота полагается, если гибель (смерть) гражданина произошла, например, вследствие увечья или иного повреждения здоровья, полученного в связи с выполнением служебных обязанностей.</w:t>
      </w: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Для инвалидов войны</w:t>
      </w:r>
      <w:r w:rsidRPr="007D4C3E">
        <w:rPr>
          <w:rFonts w:ascii="Times New Roman" w:eastAsia="Times New Roman" w:hAnsi="Times New Roman" w:cs="Times New Roman"/>
          <w:sz w:val="28"/>
          <w:szCs w:val="24"/>
          <w:lang w:eastAsia="ru-RU"/>
        </w:rPr>
        <w:t xml:space="preserve"> - мобилизованных, контрактников и добровольцев предусмотрены такие меры </w:t>
      </w:r>
      <w:proofErr w:type="spellStart"/>
      <w:r w:rsidRPr="007D4C3E">
        <w:rPr>
          <w:rFonts w:ascii="Times New Roman" w:eastAsia="Times New Roman" w:hAnsi="Times New Roman" w:cs="Times New Roman"/>
          <w:sz w:val="28"/>
          <w:szCs w:val="24"/>
          <w:lang w:eastAsia="ru-RU"/>
        </w:rPr>
        <w:t>соцподдержки</w:t>
      </w:r>
      <w:proofErr w:type="spellEnd"/>
      <w:r w:rsidRPr="007D4C3E">
        <w:rPr>
          <w:rFonts w:ascii="Times New Roman" w:eastAsia="Times New Roman" w:hAnsi="Times New Roman" w:cs="Times New Roman"/>
          <w:sz w:val="28"/>
          <w:szCs w:val="24"/>
          <w:lang w:eastAsia="ru-RU"/>
        </w:rPr>
        <w:t xml:space="preserve">, как, например (п. 2 </w:t>
      </w:r>
      <w:r w:rsidRPr="007D4C3E">
        <w:rPr>
          <w:rFonts w:ascii="Times New Roman" w:eastAsia="Times New Roman" w:hAnsi="Times New Roman" w:cs="Times New Roman"/>
          <w:sz w:val="28"/>
          <w:szCs w:val="24"/>
          <w:lang w:eastAsia="ru-RU"/>
        </w:rPr>
        <w:lastRenderedPageBreak/>
        <w:t xml:space="preserve">Указа Президента РФ от 21.09.2022 N 647, п. п. 1, 2 ст. 17.2 Закона о мобилизационной подготовке, </w:t>
      </w:r>
      <w:proofErr w:type="spellStart"/>
      <w:r w:rsidRPr="007D4C3E">
        <w:rPr>
          <w:rFonts w:ascii="Times New Roman" w:eastAsia="Times New Roman" w:hAnsi="Times New Roman" w:cs="Times New Roman"/>
          <w:sz w:val="28"/>
          <w:szCs w:val="24"/>
          <w:lang w:eastAsia="ru-RU"/>
        </w:rPr>
        <w:t>пп</w:t>
      </w:r>
      <w:proofErr w:type="spellEnd"/>
      <w:r w:rsidRPr="007D4C3E">
        <w:rPr>
          <w:rFonts w:ascii="Times New Roman" w:eastAsia="Times New Roman" w:hAnsi="Times New Roman" w:cs="Times New Roman"/>
          <w:sz w:val="28"/>
          <w:szCs w:val="24"/>
          <w:lang w:eastAsia="ru-RU"/>
        </w:rPr>
        <w:t xml:space="preserve">. 2, 3, 8 ст. 4, ст. 14 Федерального закона от 12.01.1995 N 5-ФЗ, разд. III Перечня из Приложения к указанному Закону): </w:t>
      </w:r>
    </w:p>
    <w:p w:rsidR="007D4C3E" w:rsidRPr="007D4C3E" w:rsidRDefault="007D4C3E" w:rsidP="00A66F23">
      <w:pPr>
        <w:numPr>
          <w:ilvl w:val="0"/>
          <w:numId w:val="4"/>
        </w:numPr>
        <w:spacing w:after="0" w:line="240" w:lineRule="auto"/>
        <w:ind w:left="0" w:firstLine="709"/>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льготы по пенсионному обеспечению в соответствии с законодательством;</w:t>
      </w:r>
    </w:p>
    <w:p w:rsidR="007D4C3E" w:rsidRPr="007D4C3E" w:rsidRDefault="007D4C3E" w:rsidP="00A66F23">
      <w:pPr>
        <w:numPr>
          <w:ilvl w:val="0"/>
          <w:numId w:val="5"/>
        </w:numPr>
        <w:spacing w:after="0" w:line="240" w:lineRule="auto"/>
        <w:ind w:left="0" w:firstLine="709"/>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7D4C3E" w:rsidRPr="007D4C3E" w:rsidRDefault="007D4C3E" w:rsidP="00A66F23">
      <w:pPr>
        <w:numPr>
          <w:ilvl w:val="0"/>
          <w:numId w:val="6"/>
        </w:numPr>
        <w:spacing w:after="0" w:line="240" w:lineRule="auto"/>
        <w:ind w:left="0" w:firstLine="709"/>
        <w:rPr>
          <w:rFonts w:ascii="Times New Roman" w:eastAsia="Times New Roman" w:hAnsi="Times New Roman" w:cs="Times New Roman"/>
          <w:sz w:val="28"/>
          <w:szCs w:val="24"/>
          <w:lang w:eastAsia="ru-RU"/>
        </w:rPr>
      </w:pPr>
      <w:proofErr w:type="spellStart"/>
      <w:r w:rsidRPr="007D4C3E">
        <w:rPr>
          <w:rFonts w:ascii="Times New Roman" w:eastAsia="Times New Roman" w:hAnsi="Times New Roman" w:cs="Times New Roman"/>
          <w:sz w:val="28"/>
          <w:szCs w:val="24"/>
          <w:lang w:eastAsia="ru-RU"/>
        </w:rPr>
        <w:t>профобучение</w:t>
      </w:r>
      <w:proofErr w:type="spellEnd"/>
      <w:r w:rsidRPr="007D4C3E">
        <w:rPr>
          <w:rFonts w:ascii="Times New Roman" w:eastAsia="Times New Roman" w:hAnsi="Times New Roman" w:cs="Times New Roman"/>
          <w:sz w:val="28"/>
          <w:szCs w:val="24"/>
          <w:lang w:eastAsia="ru-RU"/>
        </w:rPr>
        <w:t>, дополнительное профобразование за счет средств работодателя.</w:t>
      </w: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В некоторых случаях при первичном признании инвалидом группу инвалидности установят без указания срока переосвидетельствования. Это возможно, если есть определенные дефекты и деформации конечностей, полученные вследствие исполнения военной службы (военной травмы) или при исполнении обязанностей по контракту о пребывании в добровольческом формировании (</w:t>
      </w:r>
      <w:proofErr w:type="spellStart"/>
      <w:r w:rsidRPr="007D4C3E">
        <w:rPr>
          <w:rFonts w:ascii="Times New Roman" w:eastAsia="Times New Roman" w:hAnsi="Times New Roman" w:cs="Times New Roman"/>
          <w:sz w:val="28"/>
          <w:szCs w:val="24"/>
          <w:lang w:eastAsia="ru-RU"/>
        </w:rPr>
        <w:t>абз</w:t>
      </w:r>
      <w:proofErr w:type="spellEnd"/>
      <w:r w:rsidRPr="007D4C3E">
        <w:rPr>
          <w:rFonts w:ascii="Times New Roman" w:eastAsia="Times New Roman" w:hAnsi="Times New Roman" w:cs="Times New Roman"/>
          <w:sz w:val="28"/>
          <w:szCs w:val="24"/>
          <w:lang w:eastAsia="ru-RU"/>
        </w:rPr>
        <w:t xml:space="preserve">. 6 п. 13 Правил признания лица инвалидом). </w:t>
      </w: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Для ветеранов боевых действий</w:t>
      </w:r>
      <w:r w:rsidRPr="007D4C3E">
        <w:rPr>
          <w:rFonts w:ascii="Times New Roman" w:eastAsia="Times New Roman" w:hAnsi="Times New Roman" w:cs="Times New Roman"/>
          <w:sz w:val="28"/>
          <w:szCs w:val="24"/>
          <w:lang w:eastAsia="ru-RU"/>
        </w:rPr>
        <w:t xml:space="preserve"> - мобилизованных, контрактников и добровольцев предусмотрены такие меры </w:t>
      </w:r>
      <w:proofErr w:type="spellStart"/>
      <w:r w:rsidRPr="007D4C3E">
        <w:rPr>
          <w:rFonts w:ascii="Times New Roman" w:eastAsia="Times New Roman" w:hAnsi="Times New Roman" w:cs="Times New Roman"/>
          <w:sz w:val="28"/>
          <w:szCs w:val="24"/>
          <w:lang w:eastAsia="ru-RU"/>
        </w:rPr>
        <w:t>соцподдержки</w:t>
      </w:r>
      <w:proofErr w:type="spellEnd"/>
      <w:r w:rsidRPr="007D4C3E">
        <w:rPr>
          <w:rFonts w:ascii="Times New Roman" w:eastAsia="Times New Roman" w:hAnsi="Times New Roman" w:cs="Times New Roman"/>
          <w:sz w:val="28"/>
          <w:szCs w:val="24"/>
          <w:lang w:eastAsia="ru-RU"/>
        </w:rPr>
        <w:t xml:space="preserve">, как, например (п. 2 Указа Президента РФ от 21.09.2022 N 647, п. п. 1, 2 ст. 17.2 Закона о мобилизационной подготовке, </w:t>
      </w:r>
      <w:proofErr w:type="spellStart"/>
      <w:r w:rsidRPr="007D4C3E">
        <w:rPr>
          <w:rFonts w:ascii="Times New Roman" w:eastAsia="Times New Roman" w:hAnsi="Times New Roman" w:cs="Times New Roman"/>
          <w:sz w:val="28"/>
          <w:szCs w:val="24"/>
          <w:lang w:eastAsia="ru-RU"/>
        </w:rPr>
        <w:t>пп</w:t>
      </w:r>
      <w:proofErr w:type="spellEnd"/>
      <w:r w:rsidRPr="007D4C3E">
        <w:rPr>
          <w:rFonts w:ascii="Times New Roman" w:eastAsia="Times New Roman" w:hAnsi="Times New Roman" w:cs="Times New Roman"/>
          <w:sz w:val="28"/>
          <w:szCs w:val="24"/>
          <w:lang w:eastAsia="ru-RU"/>
        </w:rPr>
        <w:t xml:space="preserve">. 1, 2.2 п. 1 ст. 3, </w:t>
      </w:r>
      <w:proofErr w:type="spellStart"/>
      <w:r w:rsidRPr="007D4C3E">
        <w:rPr>
          <w:rFonts w:ascii="Times New Roman" w:eastAsia="Times New Roman" w:hAnsi="Times New Roman" w:cs="Times New Roman"/>
          <w:sz w:val="28"/>
          <w:szCs w:val="24"/>
          <w:lang w:eastAsia="ru-RU"/>
        </w:rPr>
        <w:t>пп</w:t>
      </w:r>
      <w:proofErr w:type="spellEnd"/>
      <w:r w:rsidRPr="007D4C3E">
        <w:rPr>
          <w:rFonts w:ascii="Times New Roman" w:eastAsia="Times New Roman" w:hAnsi="Times New Roman" w:cs="Times New Roman"/>
          <w:sz w:val="28"/>
          <w:szCs w:val="24"/>
          <w:lang w:eastAsia="ru-RU"/>
        </w:rPr>
        <w:t xml:space="preserve">. 2 п. 1 ст. 13, ст. 16, </w:t>
      </w:r>
      <w:proofErr w:type="spellStart"/>
      <w:r w:rsidRPr="007D4C3E">
        <w:rPr>
          <w:rFonts w:ascii="Times New Roman" w:eastAsia="Times New Roman" w:hAnsi="Times New Roman" w:cs="Times New Roman"/>
          <w:sz w:val="28"/>
          <w:szCs w:val="24"/>
          <w:lang w:eastAsia="ru-RU"/>
        </w:rPr>
        <w:t>пп</w:t>
      </w:r>
      <w:proofErr w:type="spellEnd"/>
      <w:r w:rsidRPr="007D4C3E">
        <w:rPr>
          <w:rFonts w:ascii="Times New Roman" w:eastAsia="Times New Roman" w:hAnsi="Times New Roman" w:cs="Times New Roman"/>
          <w:sz w:val="28"/>
          <w:szCs w:val="24"/>
          <w:lang w:eastAsia="ru-RU"/>
        </w:rPr>
        <w:t xml:space="preserve">. 3 п. 1, п. п. 7, 7.1, 7.3 ст. 23.1 Федерального закона от 12.01.1995 N 5-ФЗ, разд. III Перечня из Приложения к указанному Закону, п. 4(2) Порядка, утвержденного Приказом Минтруда России от 22.01.2015 N 35н): </w:t>
      </w:r>
    </w:p>
    <w:p w:rsidR="007D4C3E" w:rsidRPr="007D4C3E" w:rsidRDefault="007D4C3E" w:rsidP="00A66F23">
      <w:pPr>
        <w:numPr>
          <w:ilvl w:val="0"/>
          <w:numId w:val="7"/>
        </w:numPr>
        <w:spacing w:after="0" w:line="240" w:lineRule="auto"/>
        <w:ind w:left="0" w:firstLine="709"/>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льготы по пенсионному обеспечению в соответствии с законодательством;</w:t>
      </w:r>
    </w:p>
    <w:p w:rsidR="007D4C3E" w:rsidRPr="007D4C3E" w:rsidRDefault="007D4C3E" w:rsidP="00A66F23">
      <w:pPr>
        <w:numPr>
          <w:ilvl w:val="0"/>
          <w:numId w:val="8"/>
        </w:numPr>
        <w:spacing w:after="0" w:line="240" w:lineRule="auto"/>
        <w:ind w:left="0" w:firstLine="709"/>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7D4C3E" w:rsidRPr="007D4C3E" w:rsidRDefault="007D4C3E" w:rsidP="00A66F23">
      <w:pPr>
        <w:numPr>
          <w:ilvl w:val="0"/>
          <w:numId w:val="9"/>
        </w:numPr>
        <w:spacing w:after="0" w:line="240" w:lineRule="auto"/>
        <w:ind w:left="0" w:firstLine="709"/>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ежемесячная денежная выплата, которую устанавливает территориальный орган СФР со дня, когда лицо признали ветераном боевых действий. Фонд назначает ее без заявления, на основании сведений об оформлении удостоверения, полученных от органов, которые выдают этот документ. СФР сообщит об установлении выплаты гражданину в течение трех рабочих дней со дня, когда вынесено соответствующее решение. Если, например, сведения о лице составляют гостайну, порядок выплаты определяет СФР и федеральный орган исполнительной власти, который обеспечивает защиту таких сведений.</w:t>
      </w: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Молодые семьи,</w:t>
      </w:r>
      <w:r w:rsidRPr="007D4C3E">
        <w:rPr>
          <w:rFonts w:ascii="Times New Roman" w:eastAsia="Times New Roman" w:hAnsi="Times New Roman" w:cs="Times New Roman"/>
          <w:sz w:val="28"/>
          <w:szCs w:val="24"/>
          <w:lang w:eastAsia="ru-RU"/>
        </w:rPr>
        <w:t xml:space="preserve"> в которых хотя бы один из супругов либо один родитель в неполной семье принимают (принимали) участие в СВО, включены в перечень лиц, имеющих первоочередное право на выплату для приобретения (строительства) жилья. Молодыми считаются семьи, в которых обоим супругам (одинокому родителю) еще нет 35 лет. Возраст устанавливается на день, когда высший исполнительный орган субъекта РФ принимает решение о включении молодой семьи в список претендентов на </w:t>
      </w:r>
      <w:r w:rsidRPr="007D4C3E">
        <w:rPr>
          <w:rFonts w:ascii="Times New Roman" w:eastAsia="Times New Roman" w:hAnsi="Times New Roman" w:cs="Times New Roman"/>
          <w:sz w:val="28"/>
          <w:szCs w:val="24"/>
          <w:lang w:eastAsia="ru-RU"/>
        </w:rPr>
        <w:lastRenderedPageBreak/>
        <w:t xml:space="preserve">получение выплаты. Для получения выплаты нужно подать заявление и соответствующие документы. Одно из требований - семья должна нуждаться в жилье. Размер выплаты в зависимости от отсутствия или наличия детей в семье составляет соответственно не менее 30% и 35% расчетной (средней) стоимости жилья (п. п. 6, 10, 18, 19, 25 Правил предоставления молодым семьям </w:t>
      </w:r>
      <w:proofErr w:type="spellStart"/>
      <w:r w:rsidRPr="007D4C3E">
        <w:rPr>
          <w:rFonts w:ascii="Times New Roman" w:eastAsia="Times New Roman" w:hAnsi="Times New Roman" w:cs="Times New Roman"/>
          <w:sz w:val="28"/>
          <w:szCs w:val="24"/>
          <w:lang w:eastAsia="ru-RU"/>
        </w:rPr>
        <w:t>соцвыплат</w:t>
      </w:r>
      <w:proofErr w:type="spellEnd"/>
      <w:r w:rsidRPr="007D4C3E">
        <w:rPr>
          <w:rFonts w:ascii="Times New Roman" w:eastAsia="Times New Roman" w:hAnsi="Times New Roman" w:cs="Times New Roman"/>
          <w:sz w:val="28"/>
          <w:szCs w:val="24"/>
          <w:lang w:eastAsia="ru-RU"/>
        </w:rPr>
        <w:t xml:space="preserve"> на приобретение (строительство) жилья, утвержденных Постановлением Правительства РФ от 17.12.2010 N 1050).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251E0A" w:rsidRDefault="00251E0A"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Pr="00A66F23" w:rsidRDefault="00A66F23" w:rsidP="00A66F23">
      <w:pPr>
        <w:shd w:val="clear" w:color="auto" w:fill="FFFFFF"/>
        <w:spacing w:after="0" w:line="240" w:lineRule="auto"/>
        <w:ind w:firstLine="709"/>
        <w:jc w:val="both"/>
        <w:rPr>
          <w:rFonts w:ascii="Times New Roman" w:hAnsi="Times New Roman" w:cs="Times New Roman"/>
          <w:sz w:val="28"/>
          <w:szCs w:val="28"/>
        </w:rPr>
      </w:pPr>
      <w:r w:rsidRPr="00A66F23">
        <w:rPr>
          <w:rFonts w:ascii="Times New Roman" w:hAnsi="Times New Roman" w:cs="Times New Roman"/>
          <w:b/>
          <w:bCs/>
          <w:sz w:val="28"/>
          <w:szCs w:val="28"/>
        </w:rPr>
        <w:lastRenderedPageBreak/>
        <w:t>Для мобилизованных на военную службу в ВС РФ, контрактников, уволенных с военной службы, и членов их семей</w:t>
      </w:r>
      <w:r w:rsidRPr="00A66F23">
        <w:rPr>
          <w:rFonts w:ascii="Times New Roman" w:hAnsi="Times New Roman" w:cs="Times New Roman"/>
          <w:sz w:val="28"/>
          <w:szCs w:val="28"/>
        </w:rPr>
        <w:t xml:space="preserve"> предусмотрены, в частности, дополнительные права на трудоустройство и соцобеспечение (п. 2 Указа Президента РФ от 21.09.2022 N 647, п. 5 ст. 23 Федерального закона от 27.05.1998 N 76-ФЗ).</w:t>
      </w:r>
    </w:p>
    <w:p w:rsidR="00A66F23" w:rsidRPr="00A66F23" w:rsidRDefault="00A66F23" w:rsidP="00A66F23">
      <w:pPr>
        <w:shd w:val="clear" w:color="auto" w:fill="FFFFFF"/>
        <w:spacing w:after="0" w:line="240" w:lineRule="auto"/>
        <w:ind w:firstLine="709"/>
        <w:jc w:val="both"/>
        <w:rPr>
          <w:rFonts w:ascii="Times New Roman" w:hAnsi="Times New Roman" w:cs="Times New Roman"/>
          <w:sz w:val="28"/>
          <w:szCs w:val="28"/>
        </w:rPr>
      </w:pPr>
      <w:r w:rsidRPr="00A66F23">
        <w:rPr>
          <w:rFonts w:ascii="Times New Roman" w:hAnsi="Times New Roman" w:cs="Times New Roman"/>
          <w:sz w:val="28"/>
          <w:szCs w:val="28"/>
        </w:rPr>
        <w:t xml:space="preserve">Так, после увольнения с военной службы и не позднее месячного срока с момента обращения гражданина его ребенку (детям) должны предоставить место (места) в общеобразовательных и дошкольных образовательных организациях и летних оздоровительных лагерях независимо от форм собственности (п. 2 Указа Президента РФ от 21.09.2022 N 647, п. 5 ст. 23 Федерального закона от 27.05.1998 N 76-ФЗ). </w:t>
      </w:r>
    </w:p>
    <w:p w:rsidR="00A66F23" w:rsidRPr="00A66F23" w:rsidRDefault="00A66F23" w:rsidP="00A66F23">
      <w:pPr>
        <w:shd w:val="clear" w:color="auto" w:fill="FFFFFF"/>
        <w:spacing w:after="0" w:line="240" w:lineRule="auto"/>
        <w:ind w:firstLine="709"/>
        <w:jc w:val="both"/>
        <w:rPr>
          <w:rFonts w:ascii="Times New Roman" w:hAnsi="Times New Roman" w:cs="Times New Roman"/>
          <w:sz w:val="28"/>
          <w:szCs w:val="28"/>
        </w:rPr>
      </w:pPr>
      <w:r w:rsidRPr="00A66F23">
        <w:rPr>
          <w:rFonts w:ascii="Times New Roman" w:hAnsi="Times New Roman" w:cs="Times New Roman"/>
          <w:sz w:val="28"/>
          <w:szCs w:val="28"/>
        </w:rPr>
        <w:t xml:space="preserve">Если таким гражданам нужна работа (например, когда организация-работодатель ликвидирована в период военной службы), можно обратиться в орган службы занятости, который должен предоставить в первоочередном порядке работу с учетом специальности в </w:t>
      </w:r>
      <w:proofErr w:type="spellStart"/>
      <w:r w:rsidRPr="00A66F23">
        <w:rPr>
          <w:rFonts w:ascii="Times New Roman" w:hAnsi="Times New Roman" w:cs="Times New Roman"/>
          <w:sz w:val="28"/>
          <w:szCs w:val="28"/>
        </w:rPr>
        <w:t>госорганизациях</w:t>
      </w:r>
      <w:proofErr w:type="spellEnd"/>
      <w:r w:rsidRPr="00A66F23">
        <w:rPr>
          <w:rFonts w:ascii="Times New Roman" w:hAnsi="Times New Roman" w:cs="Times New Roman"/>
          <w:sz w:val="28"/>
          <w:szCs w:val="28"/>
        </w:rPr>
        <w:t xml:space="preserve"> (п. 2 Указа Президента РФ от 21.09.2022 N 647, п. 5 ст. 23 Федерального закона от 27.05.1998 N 76-ФЗ). </w:t>
      </w:r>
    </w:p>
    <w:p w:rsidR="00A66F23" w:rsidRPr="00A66F23" w:rsidRDefault="00A66F23" w:rsidP="00A66F23">
      <w:pPr>
        <w:shd w:val="clear" w:color="auto" w:fill="FFFFFF"/>
        <w:spacing w:after="0" w:line="240" w:lineRule="auto"/>
        <w:ind w:firstLine="709"/>
        <w:jc w:val="both"/>
        <w:rPr>
          <w:rFonts w:ascii="Times New Roman" w:hAnsi="Times New Roman" w:cs="Times New Roman"/>
          <w:sz w:val="28"/>
          <w:szCs w:val="28"/>
        </w:rPr>
      </w:pPr>
      <w:r w:rsidRPr="00A66F23">
        <w:rPr>
          <w:rFonts w:ascii="Times New Roman" w:hAnsi="Times New Roman" w:cs="Times New Roman"/>
          <w:b/>
          <w:bCs/>
          <w:sz w:val="28"/>
          <w:szCs w:val="28"/>
        </w:rPr>
        <w:t xml:space="preserve">Для мобилизованного на службу в войска </w:t>
      </w:r>
      <w:proofErr w:type="spellStart"/>
      <w:r w:rsidRPr="00A66F23">
        <w:rPr>
          <w:rFonts w:ascii="Times New Roman" w:hAnsi="Times New Roman" w:cs="Times New Roman"/>
          <w:b/>
          <w:bCs/>
          <w:sz w:val="28"/>
          <w:szCs w:val="28"/>
        </w:rPr>
        <w:t>нацгвардии</w:t>
      </w:r>
      <w:proofErr w:type="spellEnd"/>
      <w:r w:rsidRPr="00A66F23">
        <w:rPr>
          <w:rFonts w:ascii="Times New Roman" w:hAnsi="Times New Roman" w:cs="Times New Roman"/>
          <w:b/>
          <w:bCs/>
          <w:sz w:val="28"/>
          <w:szCs w:val="28"/>
        </w:rPr>
        <w:t xml:space="preserve"> РФ и членов его семьи</w:t>
      </w:r>
      <w:r w:rsidRPr="00A66F23">
        <w:rPr>
          <w:rFonts w:ascii="Times New Roman" w:hAnsi="Times New Roman" w:cs="Times New Roman"/>
          <w:sz w:val="28"/>
          <w:szCs w:val="28"/>
        </w:rPr>
        <w:t xml:space="preserve"> предусмотрены, например, такие льготы (п. п. 1, 2 ст. 17.2 Закона о мобилизационной подготовке, ч. 1 ст. 44 Федерального закона от 03.07.2016 N 227-ФЗ, ч. 6 ст. 46 Федерального закона от 07.02.2011 N 3-ФЗ, п. 1 ч. 5 ст. 3, п. п. 1, 4 ч. 1 ст. 10 Федерального закона от 19.07.2011 N 247-ФЗ): </w:t>
      </w:r>
    </w:p>
    <w:p w:rsidR="00A66F23" w:rsidRPr="00A66F23" w:rsidRDefault="00A66F23" w:rsidP="00A66F23">
      <w:pPr>
        <w:numPr>
          <w:ilvl w:val="0"/>
          <w:numId w:val="10"/>
        </w:numPr>
        <w:shd w:val="clear" w:color="auto" w:fill="FFFFFF"/>
        <w:spacing w:after="0" w:line="240" w:lineRule="auto"/>
        <w:jc w:val="both"/>
        <w:rPr>
          <w:rFonts w:ascii="Times New Roman" w:hAnsi="Times New Roman" w:cs="Times New Roman"/>
          <w:sz w:val="28"/>
          <w:szCs w:val="28"/>
        </w:rPr>
      </w:pPr>
      <w:r w:rsidRPr="00A66F23">
        <w:rPr>
          <w:rFonts w:ascii="Times New Roman" w:hAnsi="Times New Roman" w:cs="Times New Roman"/>
          <w:sz w:val="28"/>
          <w:szCs w:val="28"/>
        </w:rPr>
        <w:t xml:space="preserve">такому мобилизованному оплачивают в установленном порядке стоимость проезда железнодорожным, воздушным, водным и автомобильным (за исключением такси) транспортом, например, к месту лечения и обратно по направлению врачебной комиссии (военно-врачебной комиссии) ведомственной </w:t>
      </w:r>
      <w:proofErr w:type="spellStart"/>
      <w:r w:rsidRPr="00A66F23">
        <w:rPr>
          <w:rFonts w:ascii="Times New Roman" w:hAnsi="Times New Roman" w:cs="Times New Roman"/>
          <w:sz w:val="28"/>
          <w:szCs w:val="28"/>
        </w:rPr>
        <w:t>медорганизации</w:t>
      </w:r>
      <w:proofErr w:type="spellEnd"/>
      <w:r w:rsidRPr="00A66F23">
        <w:rPr>
          <w:rFonts w:ascii="Times New Roman" w:hAnsi="Times New Roman" w:cs="Times New Roman"/>
          <w:sz w:val="28"/>
          <w:szCs w:val="28"/>
        </w:rPr>
        <w:t>;</w:t>
      </w:r>
    </w:p>
    <w:p w:rsidR="00A66F23" w:rsidRPr="00A66F23" w:rsidRDefault="00A66F23" w:rsidP="00A66F23">
      <w:pPr>
        <w:numPr>
          <w:ilvl w:val="0"/>
          <w:numId w:val="11"/>
        </w:numPr>
        <w:shd w:val="clear" w:color="auto" w:fill="FFFFFF"/>
        <w:spacing w:after="0" w:line="240" w:lineRule="auto"/>
        <w:jc w:val="both"/>
        <w:rPr>
          <w:rFonts w:ascii="Times New Roman" w:hAnsi="Times New Roman" w:cs="Times New Roman"/>
          <w:sz w:val="28"/>
          <w:szCs w:val="28"/>
        </w:rPr>
      </w:pPr>
      <w:r w:rsidRPr="00A66F23">
        <w:rPr>
          <w:rFonts w:ascii="Times New Roman" w:hAnsi="Times New Roman" w:cs="Times New Roman"/>
          <w:sz w:val="28"/>
          <w:szCs w:val="28"/>
        </w:rPr>
        <w:t>детям (в том числе находящимся на иждивении) должны предоставить в первоочередном порядке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При соблюдении определенных условий льгота действует и в случае увольнения гражданина со службы, его гибели (смерти). Так, увольнение должно быть вызвано увечьем или иным повреждением здоровья, полученным в связи с выполнением служебных обязанностей, что делает дальнейшее прохождение службы невозможным;</w:t>
      </w:r>
    </w:p>
    <w:p w:rsidR="00A66F23" w:rsidRPr="00A66F23" w:rsidRDefault="00A66F23" w:rsidP="00A66F23">
      <w:pPr>
        <w:numPr>
          <w:ilvl w:val="0"/>
          <w:numId w:val="12"/>
        </w:numPr>
        <w:shd w:val="clear" w:color="auto" w:fill="FFFFFF"/>
        <w:spacing w:after="0" w:line="240" w:lineRule="auto"/>
        <w:jc w:val="both"/>
        <w:rPr>
          <w:rFonts w:ascii="Times New Roman" w:hAnsi="Times New Roman" w:cs="Times New Roman"/>
          <w:sz w:val="28"/>
          <w:szCs w:val="28"/>
        </w:rPr>
      </w:pPr>
      <w:r w:rsidRPr="00A66F23">
        <w:rPr>
          <w:rFonts w:ascii="Times New Roman" w:hAnsi="Times New Roman" w:cs="Times New Roman"/>
          <w:sz w:val="28"/>
          <w:szCs w:val="28"/>
        </w:rPr>
        <w:t>члены семьи погибшего (умершего) гражданина имеют право на компенсацию расходов на оплату пользования жилым помещением, ремонта принадлежащего им индивидуального жилого дома и т.п. Льгота полагается, если гибель (смерть) гражданина произошла, например, вследствие увечья или иного повреждения здоровья, полученного в связи с выполнением служебных обязанностей.</w:t>
      </w:r>
    </w:p>
    <w:p w:rsidR="00A66F23" w:rsidRPr="00A66F23" w:rsidRDefault="00A66F23" w:rsidP="00A66F23">
      <w:pPr>
        <w:shd w:val="clear" w:color="auto" w:fill="FFFFFF"/>
        <w:spacing w:after="0" w:line="240" w:lineRule="auto"/>
        <w:ind w:firstLine="709"/>
        <w:jc w:val="both"/>
        <w:rPr>
          <w:rFonts w:ascii="Times New Roman" w:hAnsi="Times New Roman" w:cs="Times New Roman"/>
          <w:sz w:val="28"/>
          <w:szCs w:val="28"/>
        </w:rPr>
      </w:pPr>
      <w:r w:rsidRPr="00A66F23">
        <w:rPr>
          <w:rFonts w:ascii="Times New Roman" w:hAnsi="Times New Roman" w:cs="Times New Roman"/>
          <w:b/>
          <w:bCs/>
          <w:sz w:val="28"/>
          <w:szCs w:val="28"/>
        </w:rPr>
        <w:t>Для инвалидов войны</w:t>
      </w:r>
      <w:r w:rsidRPr="00A66F23">
        <w:rPr>
          <w:rFonts w:ascii="Times New Roman" w:hAnsi="Times New Roman" w:cs="Times New Roman"/>
          <w:sz w:val="28"/>
          <w:szCs w:val="28"/>
        </w:rPr>
        <w:t xml:space="preserve"> - мобилизованных, контрактников и добровольцев предусмотрены такие меры </w:t>
      </w:r>
      <w:proofErr w:type="spellStart"/>
      <w:r w:rsidRPr="00A66F23">
        <w:rPr>
          <w:rFonts w:ascii="Times New Roman" w:hAnsi="Times New Roman" w:cs="Times New Roman"/>
          <w:sz w:val="28"/>
          <w:szCs w:val="28"/>
        </w:rPr>
        <w:t>соцподдержки</w:t>
      </w:r>
      <w:proofErr w:type="spellEnd"/>
      <w:r w:rsidRPr="00A66F23">
        <w:rPr>
          <w:rFonts w:ascii="Times New Roman" w:hAnsi="Times New Roman" w:cs="Times New Roman"/>
          <w:sz w:val="28"/>
          <w:szCs w:val="28"/>
        </w:rPr>
        <w:t xml:space="preserve">, как, например (п. 2 </w:t>
      </w:r>
      <w:r w:rsidRPr="00A66F23">
        <w:rPr>
          <w:rFonts w:ascii="Times New Roman" w:hAnsi="Times New Roman" w:cs="Times New Roman"/>
          <w:sz w:val="28"/>
          <w:szCs w:val="28"/>
        </w:rPr>
        <w:lastRenderedPageBreak/>
        <w:t xml:space="preserve">Указа Президента РФ от 21.09.2022 N 647, п. п. 1, 2 ст. 17.2 Закона о мобилизационной подготовке, </w:t>
      </w:r>
      <w:proofErr w:type="spellStart"/>
      <w:r w:rsidRPr="00A66F23">
        <w:rPr>
          <w:rFonts w:ascii="Times New Roman" w:hAnsi="Times New Roman" w:cs="Times New Roman"/>
          <w:sz w:val="28"/>
          <w:szCs w:val="28"/>
        </w:rPr>
        <w:t>пп</w:t>
      </w:r>
      <w:proofErr w:type="spellEnd"/>
      <w:r w:rsidRPr="00A66F23">
        <w:rPr>
          <w:rFonts w:ascii="Times New Roman" w:hAnsi="Times New Roman" w:cs="Times New Roman"/>
          <w:sz w:val="28"/>
          <w:szCs w:val="28"/>
        </w:rPr>
        <w:t xml:space="preserve">. 2, 3, 8 ст. 4, ст. 14 Федерального закона от 12.01.1995 N 5-ФЗ, разд. III Перечня из Приложения к указанному Закону): </w:t>
      </w:r>
    </w:p>
    <w:p w:rsidR="00A66F23" w:rsidRPr="00A66F23" w:rsidRDefault="00A66F23" w:rsidP="00A66F23">
      <w:pPr>
        <w:numPr>
          <w:ilvl w:val="0"/>
          <w:numId w:val="13"/>
        </w:numPr>
        <w:shd w:val="clear" w:color="auto" w:fill="FFFFFF"/>
        <w:spacing w:after="0" w:line="240" w:lineRule="auto"/>
        <w:jc w:val="both"/>
        <w:rPr>
          <w:rFonts w:ascii="Times New Roman" w:hAnsi="Times New Roman" w:cs="Times New Roman"/>
          <w:sz w:val="28"/>
          <w:szCs w:val="28"/>
        </w:rPr>
      </w:pPr>
      <w:r w:rsidRPr="00A66F23">
        <w:rPr>
          <w:rFonts w:ascii="Times New Roman" w:hAnsi="Times New Roman" w:cs="Times New Roman"/>
          <w:sz w:val="28"/>
          <w:szCs w:val="28"/>
        </w:rPr>
        <w:t>льготы по пенсионному обеспечению в соответствии с законодательством;</w:t>
      </w:r>
    </w:p>
    <w:p w:rsidR="00A66F23" w:rsidRPr="00A66F23" w:rsidRDefault="00A66F23" w:rsidP="00A66F23">
      <w:pPr>
        <w:numPr>
          <w:ilvl w:val="0"/>
          <w:numId w:val="14"/>
        </w:numPr>
        <w:shd w:val="clear" w:color="auto" w:fill="FFFFFF"/>
        <w:spacing w:after="0" w:line="240" w:lineRule="auto"/>
        <w:jc w:val="both"/>
        <w:rPr>
          <w:rFonts w:ascii="Times New Roman" w:hAnsi="Times New Roman" w:cs="Times New Roman"/>
          <w:sz w:val="28"/>
          <w:szCs w:val="28"/>
        </w:rPr>
      </w:pPr>
      <w:r w:rsidRPr="00A66F23">
        <w:rPr>
          <w:rFonts w:ascii="Times New Roman" w:hAnsi="Times New Roman" w:cs="Times New Roman"/>
          <w:sz w:val="28"/>
          <w:szCs w:val="28"/>
        </w:rPr>
        <w:t>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A66F23" w:rsidRPr="00A66F23" w:rsidRDefault="00A66F23" w:rsidP="00A66F23">
      <w:pPr>
        <w:numPr>
          <w:ilvl w:val="0"/>
          <w:numId w:val="15"/>
        </w:numPr>
        <w:shd w:val="clear" w:color="auto" w:fill="FFFFFF"/>
        <w:spacing w:after="0" w:line="240" w:lineRule="auto"/>
        <w:jc w:val="both"/>
        <w:rPr>
          <w:rFonts w:ascii="Times New Roman" w:hAnsi="Times New Roman" w:cs="Times New Roman"/>
          <w:sz w:val="28"/>
          <w:szCs w:val="28"/>
        </w:rPr>
      </w:pPr>
      <w:proofErr w:type="spellStart"/>
      <w:r w:rsidRPr="00A66F23">
        <w:rPr>
          <w:rFonts w:ascii="Times New Roman" w:hAnsi="Times New Roman" w:cs="Times New Roman"/>
          <w:sz w:val="28"/>
          <w:szCs w:val="28"/>
        </w:rPr>
        <w:t>профобучение</w:t>
      </w:r>
      <w:proofErr w:type="spellEnd"/>
      <w:r w:rsidRPr="00A66F23">
        <w:rPr>
          <w:rFonts w:ascii="Times New Roman" w:hAnsi="Times New Roman" w:cs="Times New Roman"/>
          <w:sz w:val="28"/>
          <w:szCs w:val="28"/>
        </w:rPr>
        <w:t>, дополнительное профобразование за счет средств работодателя.</w:t>
      </w:r>
    </w:p>
    <w:p w:rsidR="00A66F23" w:rsidRPr="00A66F23" w:rsidRDefault="00A66F23" w:rsidP="00A66F23">
      <w:pPr>
        <w:shd w:val="clear" w:color="auto" w:fill="FFFFFF"/>
        <w:spacing w:after="0" w:line="240" w:lineRule="auto"/>
        <w:ind w:firstLine="709"/>
        <w:jc w:val="both"/>
        <w:rPr>
          <w:rFonts w:ascii="Times New Roman" w:hAnsi="Times New Roman" w:cs="Times New Roman"/>
          <w:sz w:val="28"/>
          <w:szCs w:val="28"/>
        </w:rPr>
      </w:pPr>
      <w:r w:rsidRPr="00A66F23">
        <w:rPr>
          <w:rFonts w:ascii="Times New Roman" w:hAnsi="Times New Roman" w:cs="Times New Roman"/>
          <w:sz w:val="28"/>
          <w:szCs w:val="28"/>
        </w:rPr>
        <w:t>В некоторых случаях при первичном признании инвалидом группу инвалидности установят без указания срока переосвидетельствования. Это возможно, если есть определенные дефекты и деформации конечностей, полученные вследствие исполнения военной службы (военной травмы) или при исполнении обязанностей по контракту о пребывании в добровольческом формировании (</w:t>
      </w:r>
      <w:proofErr w:type="spellStart"/>
      <w:r w:rsidRPr="00A66F23">
        <w:rPr>
          <w:rFonts w:ascii="Times New Roman" w:hAnsi="Times New Roman" w:cs="Times New Roman"/>
          <w:sz w:val="28"/>
          <w:szCs w:val="28"/>
        </w:rPr>
        <w:t>абз</w:t>
      </w:r>
      <w:proofErr w:type="spellEnd"/>
      <w:r w:rsidRPr="00A66F23">
        <w:rPr>
          <w:rFonts w:ascii="Times New Roman" w:hAnsi="Times New Roman" w:cs="Times New Roman"/>
          <w:sz w:val="28"/>
          <w:szCs w:val="28"/>
        </w:rPr>
        <w:t xml:space="preserve">. 6 п. 13 Правил признания лица инвалидом). </w:t>
      </w:r>
    </w:p>
    <w:p w:rsidR="00A66F23" w:rsidRPr="00A66F23" w:rsidRDefault="00A66F23" w:rsidP="00A66F23">
      <w:pPr>
        <w:shd w:val="clear" w:color="auto" w:fill="FFFFFF"/>
        <w:spacing w:after="0" w:line="240" w:lineRule="auto"/>
        <w:ind w:firstLine="709"/>
        <w:jc w:val="both"/>
        <w:rPr>
          <w:rFonts w:ascii="Times New Roman" w:hAnsi="Times New Roman" w:cs="Times New Roman"/>
          <w:sz w:val="28"/>
          <w:szCs w:val="28"/>
        </w:rPr>
      </w:pPr>
      <w:r w:rsidRPr="00A66F23">
        <w:rPr>
          <w:rFonts w:ascii="Times New Roman" w:hAnsi="Times New Roman" w:cs="Times New Roman"/>
          <w:b/>
          <w:bCs/>
          <w:sz w:val="28"/>
          <w:szCs w:val="28"/>
        </w:rPr>
        <w:t>Для ветеранов боевых действий</w:t>
      </w:r>
      <w:r w:rsidRPr="00A66F23">
        <w:rPr>
          <w:rFonts w:ascii="Times New Roman" w:hAnsi="Times New Roman" w:cs="Times New Roman"/>
          <w:sz w:val="28"/>
          <w:szCs w:val="28"/>
        </w:rPr>
        <w:t xml:space="preserve"> - мобилизованных, контрактников и добровольцев предусмотрены такие меры </w:t>
      </w:r>
      <w:proofErr w:type="spellStart"/>
      <w:r w:rsidRPr="00A66F23">
        <w:rPr>
          <w:rFonts w:ascii="Times New Roman" w:hAnsi="Times New Roman" w:cs="Times New Roman"/>
          <w:sz w:val="28"/>
          <w:szCs w:val="28"/>
        </w:rPr>
        <w:t>соцподдержки</w:t>
      </w:r>
      <w:proofErr w:type="spellEnd"/>
      <w:r w:rsidRPr="00A66F23">
        <w:rPr>
          <w:rFonts w:ascii="Times New Roman" w:hAnsi="Times New Roman" w:cs="Times New Roman"/>
          <w:sz w:val="28"/>
          <w:szCs w:val="28"/>
        </w:rPr>
        <w:t xml:space="preserve">, как, например (п. 2 Указа Президента РФ от 21.09.2022 N 647, п. п. 1, 2 ст. 17.2 Закона о мобилизационной подготовке, </w:t>
      </w:r>
      <w:proofErr w:type="spellStart"/>
      <w:r w:rsidRPr="00A66F23">
        <w:rPr>
          <w:rFonts w:ascii="Times New Roman" w:hAnsi="Times New Roman" w:cs="Times New Roman"/>
          <w:sz w:val="28"/>
          <w:szCs w:val="28"/>
        </w:rPr>
        <w:t>пп</w:t>
      </w:r>
      <w:proofErr w:type="spellEnd"/>
      <w:r w:rsidRPr="00A66F23">
        <w:rPr>
          <w:rFonts w:ascii="Times New Roman" w:hAnsi="Times New Roman" w:cs="Times New Roman"/>
          <w:sz w:val="28"/>
          <w:szCs w:val="28"/>
        </w:rPr>
        <w:t xml:space="preserve">. 1, 2.2 п. 1 ст. 3, </w:t>
      </w:r>
      <w:proofErr w:type="spellStart"/>
      <w:r w:rsidRPr="00A66F23">
        <w:rPr>
          <w:rFonts w:ascii="Times New Roman" w:hAnsi="Times New Roman" w:cs="Times New Roman"/>
          <w:sz w:val="28"/>
          <w:szCs w:val="28"/>
        </w:rPr>
        <w:t>пп</w:t>
      </w:r>
      <w:proofErr w:type="spellEnd"/>
      <w:r w:rsidRPr="00A66F23">
        <w:rPr>
          <w:rFonts w:ascii="Times New Roman" w:hAnsi="Times New Roman" w:cs="Times New Roman"/>
          <w:sz w:val="28"/>
          <w:szCs w:val="28"/>
        </w:rPr>
        <w:t xml:space="preserve">. 2 п. 1 ст. 13, ст. 16, </w:t>
      </w:r>
      <w:proofErr w:type="spellStart"/>
      <w:r w:rsidRPr="00A66F23">
        <w:rPr>
          <w:rFonts w:ascii="Times New Roman" w:hAnsi="Times New Roman" w:cs="Times New Roman"/>
          <w:sz w:val="28"/>
          <w:szCs w:val="28"/>
        </w:rPr>
        <w:t>пп</w:t>
      </w:r>
      <w:proofErr w:type="spellEnd"/>
      <w:r w:rsidRPr="00A66F23">
        <w:rPr>
          <w:rFonts w:ascii="Times New Roman" w:hAnsi="Times New Roman" w:cs="Times New Roman"/>
          <w:sz w:val="28"/>
          <w:szCs w:val="28"/>
        </w:rPr>
        <w:t xml:space="preserve">. 3 п. 1, п. п. 7, 7.1, 7.3 ст. 23.1 Федерального закона от 12.01.1995 N 5-ФЗ, разд. III Перечня из Приложения к указанному Закону, п. 4(2) Порядка, утвержденного Приказом Минтруда России от 22.01.2015 N 35н): </w:t>
      </w:r>
    </w:p>
    <w:p w:rsidR="00A66F23" w:rsidRPr="00A66F23" w:rsidRDefault="00A66F23" w:rsidP="00A66F23">
      <w:pPr>
        <w:numPr>
          <w:ilvl w:val="0"/>
          <w:numId w:val="16"/>
        </w:numPr>
        <w:shd w:val="clear" w:color="auto" w:fill="FFFFFF"/>
        <w:spacing w:after="0" w:line="240" w:lineRule="auto"/>
        <w:jc w:val="both"/>
        <w:rPr>
          <w:rFonts w:ascii="Times New Roman" w:hAnsi="Times New Roman" w:cs="Times New Roman"/>
          <w:sz w:val="28"/>
          <w:szCs w:val="28"/>
        </w:rPr>
      </w:pPr>
      <w:r w:rsidRPr="00A66F23">
        <w:rPr>
          <w:rFonts w:ascii="Times New Roman" w:hAnsi="Times New Roman" w:cs="Times New Roman"/>
          <w:sz w:val="28"/>
          <w:szCs w:val="28"/>
        </w:rPr>
        <w:t>льготы по пенсионному обеспечению в соответствии с законодательством;</w:t>
      </w:r>
    </w:p>
    <w:p w:rsidR="00A66F23" w:rsidRPr="00A66F23" w:rsidRDefault="00A66F23" w:rsidP="00A66F23">
      <w:pPr>
        <w:numPr>
          <w:ilvl w:val="0"/>
          <w:numId w:val="17"/>
        </w:numPr>
        <w:shd w:val="clear" w:color="auto" w:fill="FFFFFF"/>
        <w:spacing w:after="0" w:line="240" w:lineRule="auto"/>
        <w:jc w:val="both"/>
        <w:rPr>
          <w:rFonts w:ascii="Times New Roman" w:hAnsi="Times New Roman" w:cs="Times New Roman"/>
          <w:sz w:val="28"/>
          <w:szCs w:val="28"/>
        </w:rPr>
      </w:pPr>
      <w:r w:rsidRPr="00A66F23">
        <w:rPr>
          <w:rFonts w:ascii="Times New Roman" w:hAnsi="Times New Roman" w:cs="Times New Roman"/>
          <w:sz w:val="28"/>
          <w:szCs w:val="28"/>
        </w:rPr>
        <w:t>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A66F23" w:rsidRPr="00A66F23" w:rsidRDefault="00A66F23" w:rsidP="00A66F23">
      <w:pPr>
        <w:numPr>
          <w:ilvl w:val="0"/>
          <w:numId w:val="18"/>
        </w:numPr>
        <w:shd w:val="clear" w:color="auto" w:fill="FFFFFF"/>
        <w:spacing w:after="0" w:line="240" w:lineRule="auto"/>
        <w:jc w:val="both"/>
        <w:rPr>
          <w:rFonts w:ascii="Times New Roman" w:hAnsi="Times New Roman" w:cs="Times New Roman"/>
          <w:sz w:val="28"/>
          <w:szCs w:val="28"/>
        </w:rPr>
      </w:pPr>
      <w:r w:rsidRPr="00A66F23">
        <w:rPr>
          <w:rFonts w:ascii="Times New Roman" w:hAnsi="Times New Roman" w:cs="Times New Roman"/>
          <w:sz w:val="28"/>
          <w:szCs w:val="28"/>
        </w:rPr>
        <w:t>ежемесячная денежная выплата, которую устанавливает территориальный орган СФР со дня, когда лицо признали ветераном боевых действий. Фонд назначает ее без заявления, на основании сведений об оформлении удостоверения, полученных от органов, которые выдают этот документ. СФР сообщит об установлении выплаты гражданину в течение трех рабочих дней со дня, когда вынесено соответствующее решение. Если, например, сведения о лице составляют гостайну, порядок выплаты определяет СФР и федеральный орган исполнительной власти, который обеспечивает защиту таких сведений.</w:t>
      </w:r>
    </w:p>
    <w:p w:rsidR="00A66F23" w:rsidRPr="00A66F23" w:rsidRDefault="00A66F23" w:rsidP="00A66F23">
      <w:pPr>
        <w:shd w:val="clear" w:color="auto" w:fill="FFFFFF"/>
        <w:spacing w:after="0" w:line="240" w:lineRule="auto"/>
        <w:ind w:firstLine="709"/>
        <w:jc w:val="both"/>
        <w:rPr>
          <w:rFonts w:ascii="Times New Roman" w:hAnsi="Times New Roman" w:cs="Times New Roman"/>
          <w:sz w:val="28"/>
          <w:szCs w:val="28"/>
        </w:rPr>
      </w:pPr>
      <w:r w:rsidRPr="00A66F23">
        <w:rPr>
          <w:rFonts w:ascii="Times New Roman" w:hAnsi="Times New Roman" w:cs="Times New Roman"/>
          <w:b/>
          <w:bCs/>
          <w:sz w:val="28"/>
          <w:szCs w:val="28"/>
        </w:rPr>
        <w:t>Молодые семьи,</w:t>
      </w:r>
      <w:r w:rsidRPr="00A66F23">
        <w:rPr>
          <w:rFonts w:ascii="Times New Roman" w:hAnsi="Times New Roman" w:cs="Times New Roman"/>
          <w:sz w:val="28"/>
          <w:szCs w:val="28"/>
        </w:rPr>
        <w:t xml:space="preserve"> в которых хотя бы один из супругов либо один родитель в неполной семье принимают (принимали) участие в СВО, включены в перечень лиц, имеющих первоочередное право на выплату для приобретения (строительства) жилья. Молодыми считаются семьи, в которых обоим супругам (одинокому родителю) еще нет 35 лет. Возраст устанавливается на день, когда высший исполнительный орган субъекта РФ принимает решение о включении молодой семьи в список претендентов на </w:t>
      </w:r>
      <w:r w:rsidRPr="00A66F23">
        <w:rPr>
          <w:rFonts w:ascii="Times New Roman" w:hAnsi="Times New Roman" w:cs="Times New Roman"/>
          <w:sz w:val="28"/>
          <w:szCs w:val="28"/>
        </w:rPr>
        <w:lastRenderedPageBreak/>
        <w:t xml:space="preserve">получение выплаты. Для получения выплаты нужно подать заявление и соответствующие документы. Одно из требований - семья должна нуждаться в жилье. Размер выплаты в зависимости от отсутствия или наличия детей в семье составляет соответственно не менее 30% и 35% расчетной (средней) стоимости жилья (п. п. 6, 10, 18, 19, 25 Правил предоставления молодым семьям </w:t>
      </w:r>
      <w:proofErr w:type="spellStart"/>
      <w:r w:rsidRPr="00A66F23">
        <w:rPr>
          <w:rFonts w:ascii="Times New Roman" w:hAnsi="Times New Roman" w:cs="Times New Roman"/>
          <w:sz w:val="28"/>
          <w:szCs w:val="28"/>
        </w:rPr>
        <w:t>соцвыплат</w:t>
      </w:r>
      <w:proofErr w:type="spellEnd"/>
      <w:r w:rsidRPr="00A66F23">
        <w:rPr>
          <w:rFonts w:ascii="Times New Roman" w:hAnsi="Times New Roman" w:cs="Times New Roman"/>
          <w:sz w:val="28"/>
          <w:szCs w:val="28"/>
        </w:rPr>
        <w:t xml:space="preserve"> на приобретение (строительство) жилья, утвержденных Постановлением Правительства РФ от 17.12.2010 N 1050). </w:t>
      </w: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bookmarkStart w:id="0" w:name="_GoBack"/>
      <w:bookmarkEnd w:id="0"/>
    </w:p>
    <w:p w:rsidR="00A66F23" w:rsidRPr="007D4C3E" w:rsidRDefault="00A66F23" w:rsidP="007D4C3E">
      <w:pPr>
        <w:shd w:val="clear" w:color="auto" w:fill="FFFFFF"/>
        <w:spacing w:after="0" w:line="240" w:lineRule="auto"/>
        <w:ind w:firstLine="709"/>
        <w:jc w:val="both"/>
        <w:rPr>
          <w:rFonts w:ascii="Times New Roman" w:hAnsi="Times New Roman" w:cs="Times New Roman"/>
          <w:sz w:val="28"/>
          <w:szCs w:val="28"/>
        </w:rPr>
      </w:pPr>
    </w:p>
    <w:sectPr w:rsidR="00A66F23" w:rsidRPr="007D4C3E" w:rsidSect="00251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5CC1"/>
    <w:multiLevelType w:val="multilevel"/>
    <w:tmpl w:val="5CFA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03C99"/>
    <w:multiLevelType w:val="multilevel"/>
    <w:tmpl w:val="F89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6586E"/>
    <w:multiLevelType w:val="multilevel"/>
    <w:tmpl w:val="55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C76F0"/>
    <w:multiLevelType w:val="multilevel"/>
    <w:tmpl w:val="2D14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21839"/>
    <w:multiLevelType w:val="multilevel"/>
    <w:tmpl w:val="FABC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A2126"/>
    <w:multiLevelType w:val="multilevel"/>
    <w:tmpl w:val="AAB0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43122"/>
    <w:multiLevelType w:val="multilevel"/>
    <w:tmpl w:val="355E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53B1D"/>
    <w:multiLevelType w:val="multilevel"/>
    <w:tmpl w:val="262E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86653"/>
    <w:multiLevelType w:val="multilevel"/>
    <w:tmpl w:val="B6C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61F18"/>
    <w:multiLevelType w:val="multilevel"/>
    <w:tmpl w:val="45F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70A00"/>
    <w:multiLevelType w:val="multilevel"/>
    <w:tmpl w:val="9110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F7707"/>
    <w:multiLevelType w:val="multilevel"/>
    <w:tmpl w:val="15AA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115AB0"/>
    <w:multiLevelType w:val="multilevel"/>
    <w:tmpl w:val="C198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C4434F"/>
    <w:multiLevelType w:val="multilevel"/>
    <w:tmpl w:val="C1F6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BE13EB"/>
    <w:multiLevelType w:val="multilevel"/>
    <w:tmpl w:val="9AFC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87B7D"/>
    <w:multiLevelType w:val="multilevel"/>
    <w:tmpl w:val="A100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366A34"/>
    <w:multiLevelType w:val="multilevel"/>
    <w:tmpl w:val="32F4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BE618F"/>
    <w:multiLevelType w:val="multilevel"/>
    <w:tmpl w:val="F68E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1"/>
  </w:num>
  <w:num w:numId="4">
    <w:abstractNumId w:val="14"/>
  </w:num>
  <w:num w:numId="5">
    <w:abstractNumId w:val="0"/>
  </w:num>
  <w:num w:numId="6">
    <w:abstractNumId w:val="15"/>
  </w:num>
  <w:num w:numId="7">
    <w:abstractNumId w:val="9"/>
  </w:num>
  <w:num w:numId="8">
    <w:abstractNumId w:val="16"/>
  </w:num>
  <w:num w:numId="9">
    <w:abstractNumId w:val="2"/>
  </w:num>
  <w:num w:numId="10">
    <w:abstractNumId w:val="12"/>
  </w:num>
  <w:num w:numId="11">
    <w:abstractNumId w:val="8"/>
  </w:num>
  <w:num w:numId="12">
    <w:abstractNumId w:val="6"/>
  </w:num>
  <w:num w:numId="13">
    <w:abstractNumId w:val="10"/>
  </w:num>
  <w:num w:numId="14">
    <w:abstractNumId w:val="13"/>
  </w:num>
  <w:num w:numId="15">
    <w:abstractNumId w:val="3"/>
  </w:num>
  <w:num w:numId="16">
    <w:abstractNumId w:val="7"/>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B9"/>
    <w:rsid w:val="00050025"/>
    <w:rsid w:val="000C27BC"/>
    <w:rsid w:val="000E2993"/>
    <w:rsid w:val="001F2D44"/>
    <w:rsid w:val="00222448"/>
    <w:rsid w:val="00251E0A"/>
    <w:rsid w:val="0025745D"/>
    <w:rsid w:val="002B658C"/>
    <w:rsid w:val="004144C4"/>
    <w:rsid w:val="00420B85"/>
    <w:rsid w:val="004E7377"/>
    <w:rsid w:val="00521736"/>
    <w:rsid w:val="00594458"/>
    <w:rsid w:val="00652117"/>
    <w:rsid w:val="007461B9"/>
    <w:rsid w:val="00770780"/>
    <w:rsid w:val="007D4C3E"/>
    <w:rsid w:val="00A66F23"/>
    <w:rsid w:val="00C60022"/>
    <w:rsid w:val="00CC1512"/>
    <w:rsid w:val="00D164E5"/>
    <w:rsid w:val="00DB138F"/>
    <w:rsid w:val="00EC585B"/>
    <w:rsid w:val="00F45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F0D0"/>
  <w15:docId w15:val="{FD9DB306-B824-427C-BFD9-48255ADD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1E0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7461B9"/>
  </w:style>
  <w:style w:type="character" w:customStyle="1" w:styleId="feeds-pagenavigationtooltip">
    <w:name w:val="feeds-page__navigation_tooltip"/>
    <w:basedOn w:val="a0"/>
    <w:rsid w:val="007461B9"/>
  </w:style>
  <w:style w:type="paragraph" w:styleId="a3">
    <w:name w:val="Normal (Web)"/>
    <w:basedOn w:val="a"/>
    <w:uiPriority w:val="99"/>
    <w:semiHidden/>
    <w:unhideWhenUsed/>
    <w:rsid w:val="007461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1898">
      <w:bodyDiv w:val="1"/>
      <w:marLeft w:val="0"/>
      <w:marRight w:val="0"/>
      <w:marTop w:val="0"/>
      <w:marBottom w:val="0"/>
      <w:divBdr>
        <w:top w:val="none" w:sz="0" w:space="0" w:color="auto"/>
        <w:left w:val="none" w:sz="0" w:space="0" w:color="auto"/>
        <w:bottom w:val="none" w:sz="0" w:space="0" w:color="auto"/>
        <w:right w:val="none" w:sz="0" w:space="0" w:color="auto"/>
      </w:divBdr>
    </w:div>
    <w:div w:id="202519597">
      <w:bodyDiv w:val="1"/>
      <w:marLeft w:val="0"/>
      <w:marRight w:val="0"/>
      <w:marTop w:val="0"/>
      <w:marBottom w:val="0"/>
      <w:divBdr>
        <w:top w:val="none" w:sz="0" w:space="0" w:color="auto"/>
        <w:left w:val="none" w:sz="0" w:space="0" w:color="auto"/>
        <w:bottom w:val="none" w:sz="0" w:space="0" w:color="auto"/>
        <w:right w:val="none" w:sz="0" w:space="0" w:color="auto"/>
      </w:divBdr>
    </w:div>
    <w:div w:id="346716166">
      <w:bodyDiv w:val="1"/>
      <w:marLeft w:val="0"/>
      <w:marRight w:val="0"/>
      <w:marTop w:val="0"/>
      <w:marBottom w:val="0"/>
      <w:divBdr>
        <w:top w:val="none" w:sz="0" w:space="0" w:color="auto"/>
        <w:left w:val="none" w:sz="0" w:space="0" w:color="auto"/>
        <w:bottom w:val="none" w:sz="0" w:space="0" w:color="auto"/>
        <w:right w:val="none" w:sz="0" w:space="0" w:color="auto"/>
      </w:divBdr>
      <w:divsChild>
        <w:div w:id="964123405">
          <w:marLeft w:val="0"/>
          <w:marRight w:val="0"/>
          <w:marTop w:val="0"/>
          <w:marBottom w:val="960"/>
          <w:divBdr>
            <w:top w:val="none" w:sz="0" w:space="0" w:color="auto"/>
            <w:left w:val="none" w:sz="0" w:space="0" w:color="auto"/>
            <w:bottom w:val="none" w:sz="0" w:space="0" w:color="auto"/>
            <w:right w:val="none" w:sz="0" w:space="0" w:color="auto"/>
          </w:divBdr>
        </w:div>
        <w:div w:id="1142891359">
          <w:marLeft w:val="0"/>
          <w:marRight w:val="720"/>
          <w:marTop w:val="0"/>
          <w:marBottom w:val="0"/>
          <w:divBdr>
            <w:top w:val="none" w:sz="0" w:space="0" w:color="auto"/>
            <w:left w:val="none" w:sz="0" w:space="0" w:color="auto"/>
            <w:bottom w:val="none" w:sz="0" w:space="0" w:color="auto"/>
            <w:right w:val="none" w:sz="0" w:space="0" w:color="auto"/>
          </w:divBdr>
          <w:divsChild>
            <w:div w:id="808014604">
              <w:marLeft w:val="0"/>
              <w:marRight w:val="0"/>
              <w:marTop w:val="0"/>
              <w:marBottom w:val="120"/>
              <w:divBdr>
                <w:top w:val="none" w:sz="0" w:space="0" w:color="auto"/>
                <w:left w:val="none" w:sz="0" w:space="0" w:color="auto"/>
                <w:bottom w:val="none" w:sz="0" w:space="0" w:color="auto"/>
                <w:right w:val="none" w:sz="0" w:space="0" w:color="auto"/>
              </w:divBdr>
            </w:div>
            <w:div w:id="269943683">
              <w:marLeft w:val="0"/>
              <w:marRight w:val="0"/>
              <w:marTop w:val="0"/>
              <w:marBottom w:val="120"/>
              <w:divBdr>
                <w:top w:val="none" w:sz="0" w:space="0" w:color="auto"/>
                <w:left w:val="none" w:sz="0" w:space="0" w:color="auto"/>
                <w:bottom w:val="none" w:sz="0" w:space="0" w:color="auto"/>
                <w:right w:val="none" w:sz="0" w:space="0" w:color="auto"/>
              </w:divBdr>
            </w:div>
          </w:divsChild>
        </w:div>
        <w:div w:id="1275677682">
          <w:marLeft w:val="0"/>
          <w:marRight w:val="0"/>
          <w:marTop w:val="0"/>
          <w:marBottom w:val="0"/>
          <w:divBdr>
            <w:top w:val="none" w:sz="0" w:space="0" w:color="auto"/>
            <w:left w:val="none" w:sz="0" w:space="0" w:color="auto"/>
            <w:bottom w:val="none" w:sz="0" w:space="0" w:color="auto"/>
            <w:right w:val="none" w:sz="0" w:space="0" w:color="auto"/>
          </w:divBdr>
          <w:divsChild>
            <w:div w:id="1494880009">
              <w:marLeft w:val="0"/>
              <w:marRight w:val="0"/>
              <w:marTop w:val="0"/>
              <w:marBottom w:val="0"/>
              <w:divBdr>
                <w:top w:val="none" w:sz="0" w:space="0" w:color="auto"/>
                <w:left w:val="none" w:sz="0" w:space="0" w:color="auto"/>
                <w:bottom w:val="none" w:sz="0" w:space="0" w:color="auto"/>
                <w:right w:val="none" w:sz="0" w:space="0" w:color="auto"/>
              </w:divBdr>
              <w:divsChild>
                <w:div w:id="20700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95248">
      <w:bodyDiv w:val="1"/>
      <w:marLeft w:val="0"/>
      <w:marRight w:val="0"/>
      <w:marTop w:val="0"/>
      <w:marBottom w:val="0"/>
      <w:divBdr>
        <w:top w:val="none" w:sz="0" w:space="0" w:color="auto"/>
        <w:left w:val="none" w:sz="0" w:space="0" w:color="auto"/>
        <w:bottom w:val="none" w:sz="0" w:space="0" w:color="auto"/>
        <w:right w:val="none" w:sz="0" w:space="0" w:color="auto"/>
      </w:divBdr>
    </w:div>
    <w:div w:id="1238633280">
      <w:bodyDiv w:val="1"/>
      <w:marLeft w:val="0"/>
      <w:marRight w:val="0"/>
      <w:marTop w:val="0"/>
      <w:marBottom w:val="0"/>
      <w:divBdr>
        <w:top w:val="none" w:sz="0" w:space="0" w:color="auto"/>
        <w:left w:val="none" w:sz="0" w:space="0" w:color="auto"/>
        <w:bottom w:val="none" w:sz="0" w:space="0" w:color="auto"/>
        <w:right w:val="none" w:sz="0" w:space="0" w:color="auto"/>
      </w:divBdr>
    </w:div>
    <w:div w:id="20211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2385</Words>
  <Characters>13596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Жарикова Елена Сергеевна</cp:lastModifiedBy>
  <cp:revision>2</cp:revision>
  <dcterms:created xsi:type="dcterms:W3CDTF">2025-06-04T09:22:00Z</dcterms:created>
  <dcterms:modified xsi:type="dcterms:W3CDTF">2025-06-04T09:22:00Z</dcterms:modified>
</cp:coreProperties>
</file>