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CA6E" w14:textId="77777777" w:rsidR="00401492" w:rsidRDefault="00401492" w:rsidP="0040149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44DE8" wp14:editId="75DD9B50">
                <wp:simplePos x="0" y="0"/>
                <wp:positionH relativeFrom="column">
                  <wp:posOffset>4457700</wp:posOffset>
                </wp:positionH>
                <wp:positionV relativeFrom="paragraph">
                  <wp:posOffset>127635</wp:posOffset>
                </wp:positionV>
                <wp:extent cx="2343785" cy="495300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D428D" w14:textId="77777777" w:rsidR="00401492" w:rsidRPr="00401492" w:rsidRDefault="00401492" w:rsidP="004014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01492">
                              <w:rPr>
                                <w:rFonts w:ascii="Arial Narrow" w:hAnsi="Arial Narrow"/>
                                <w:b/>
                                <w:color w:val="0070C0"/>
                                <w:sz w:val="26"/>
                                <w:szCs w:val="26"/>
                                <w:lang w:val="en-US"/>
                              </w:rPr>
                              <w:t>www.nalog.gov.ru</w:t>
                            </w:r>
                          </w:p>
                          <w:p w14:paraId="069F1762" w14:textId="77777777" w:rsidR="00401492" w:rsidRPr="00401492" w:rsidRDefault="00401492" w:rsidP="004014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401492">
                              <w:rPr>
                                <w:rFonts w:ascii="Arial Narrow" w:hAnsi="Arial Narrow"/>
                                <w:b/>
                                <w:color w:val="0070C0"/>
                                <w:sz w:val="26"/>
                                <w:szCs w:val="26"/>
                              </w:rPr>
                              <w:t>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44DE8"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351pt;margin-top:10.05pt;width:184.5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" stroked="f">
                <v:fill opacity="0"/>
                <v:textbox>
                  <w:txbxContent>
                    <w:p w14:paraId="7C6D428D" w14:textId="77777777" w:rsidR="00401492" w:rsidRPr="00401492" w:rsidRDefault="00401492" w:rsidP="00401492">
                      <w:pPr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26"/>
                          <w:szCs w:val="26"/>
                          <w:lang w:val="en-US"/>
                        </w:rPr>
                      </w:pPr>
                      <w:r w:rsidRPr="00401492">
                        <w:rPr>
                          <w:rFonts w:ascii="Arial Narrow" w:hAnsi="Arial Narrow"/>
                          <w:b/>
                          <w:color w:val="0070C0"/>
                          <w:sz w:val="26"/>
                          <w:szCs w:val="26"/>
                          <w:lang w:val="en-US"/>
                        </w:rPr>
                        <w:t>www.nalog.gov.ru</w:t>
                      </w:r>
                    </w:p>
                    <w:p w14:paraId="069F1762" w14:textId="77777777" w:rsidR="00401492" w:rsidRPr="00401492" w:rsidRDefault="00401492" w:rsidP="00401492">
                      <w:pPr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401492">
                        <w:rPr>
                          <w:rFonts w:ascii="Arial Narrow" w:hAnsi="Arial Narrow"/>
                          <w:b/>
                          <w:color w:val="0070C0"/>
                          <w:sz w:val="26"/>
                          <w:szCs w:val="26"/>
                        </w:rPr>
                        <w:t>8-800-222-22-22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C4AB1" wp14:editId="73EA413D">
                <wp:simplePos x="0" y="0"/>
                <wp:positionH relativeFrom="column">
                  <wp:posOffset>1019175</wp:posOffset>
                </wp:positionH>
                <wp:positionV relativeFrom="paragraph">
                  <wp:posOffset>127635</wp:posOffset>
                </wp:positionV>
                <wp:extent cx="3438525" cy="536575"/>
                <wp:effectExtent l="0" t="0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536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C183B" w14:textId="77777777" w:rsidR="00D106EB" w:rsidRDefault="00D106EB" w:rsidP="00401492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МЕЖРАЙОННАЯ ИФНС РОССИИ № 19 </w:t>
                            </w:r>
                          </w:p>
                          <w:p w14:paraId="37BA6BAC" w14:textId="77777777" w:rsidR="00401492" w:rsidRPr="00401492" w:rsidRDefault="00D106EB" w:rsidP="00401492">
                            <w:pPr>
                              <w:rPr>
                                <w:rFonts w:ascii="Arial Narrow" w:hAnsi="Arial Narrow"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ПО </w:t>
                            </w:r>
                            <w:r w:rsidR="00401492" w:rsidRPr="00401492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 Н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ОВОСИБИРСКОЙ </w:t>
                            </w:r>
                            <w:r w:rsidR="00401492" w:rsidRPr="00401492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4AB1" id="Поле 52" o:spid="_x0000_s1027" type="#_x0000_t202" style="position:absolute;left:0;text-align:left;margin-left:80.25pt;margin-top:10.05pt;width:270.7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" stroked="f">
                <v:fill opacity="0"/>
                <v:textbox>
                  <w:txbxContent>
                    <w:p w14:paraId="547C183B" w14:textId="77777777" w:rsidR="00D106EB" w:rsidRDefault="00D106EB" w:rsidP="00401492">
                      <w:pPr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МЕЖРАЙОННАЯ ИФНС РОССИИ № 19 </w:t>
                      </w:r>
                    </w:p>
                    <w:p w14:paraId="37BA6BAC" w14:textId="77777777" w:rsidR="00401492" w:rsidRPr="00401492" w:rsidRDefault="00D106EB" w:rsidP="00401492">
                      <w:pPr>
                        <w:rPr>
                          <w:rFonts w:ascii="Arial Narrow" w:hAnsi="Arial Narrow"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ПО </w:t>
                      </w:r>
                      <w:r w:rsidR="00401492" w:rsidRPr="00401492"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 Н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ОВОСИБИРСКОЙ </w:t>
                      </w:r>
                      <w:r w:rsidR="00401492" w:rsidRPr="00401492">
                        <w:rPr>
                          <w:rFonts w:ascii="Arial Narrow" w:hAnsi="Arial Narrow"/>
                          <w:b/>
                          <w:bCs/>
                          <w:color w:val="0070C0"/>
                          <w:sz w:val="26"/>
                          <w:szCs w:val="26"/>
                        </w:rPr>
                        <w:t>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D5B24C" wp14:editId="2D26189A">
            <wp:simplePos x="0" y="0"/>
            <wp:positionH relativeFrom="column">
              <wp:posOffset>3810</wp:posOffset>
            </wp:positionH>
            <wp:positionV relativeFrom="paragraph">
              <wp:posOffset>30480</wp:posOffset>
            </wp:positionV>
            <wp:extent cx="863600" cy="892810"/>
            <wp:effectExtent l="0" t="0" r="0" b="2540"/>
            <wp:wrapNone/>
            <wp:docPr id="54" name="Рисунок 54" descr="C:\Users\5400-00-064\Documents\фирменный_стиль\Герб на прозрачном поле\новый герб обводка 50x50крас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Герб на прозрачном поле\новый герб обводка 50x50крас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CCA03" w14:textId="77777777" w:rsidR="00401492" w:rsidRDefault="00401492" w:rsidP="004014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FE85B8" w14:textId="77777777" w:rsidR="00401492" w:rsidRDefault="00401492" w:rsidP="004014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5CB944" w14:textId="77777777" w:rsidR="00E677DA" w:rsidRDefault="00E677DA" w:rsidP="00D106EB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</w:p>
    <w:p w14:paraId="683C1BE0" w14:textId="77777777" w:rsidR="00D106EB" w:rsidRDefault="00D106EB" w:rsidP="00D106E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50646BA" w14:textId="77777777" w:rsidR="00220D47" w:rsidRPr="001E2334" w:rsidRDefault="00220D47" w:rsidP="00D106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2334">
        <w:rPr>
          <w:rFonts w:ascii="Arial" w:hAnsi="Arial" w:cs="Arial"/>
          <w:b/>
          <w:bCs/>
          <w:color w:val="FF0000"/>
          <w:sz w:val="28"/>
          <w:szCs w:val="28"/>
        </w:rPr>
        <w:t>УВАЖАЕМЫ</w:t>
      </w:r>
      <w:r w:rsidR="003D2A3C">
        <w:rPr>
          <w:rFonts w:ascii="Arial" w:hAnsi="Arial" w:cs="Arial"/>
          <w:b/>
          <w:bCs/>
          <w:color w:val="FF0000"/>
          <w:sz w:val="28"/>
          <w:szCs w:val="28"/>
        </w:rPr>
        <w:t>Е</w:t>
      </w:r>
      <w:r w:rsidRPr="001E2334">
        <w:rPr>
          <w:rFonts w:ascii="Arial" w:hAnsi="Arial" w:cs="Arial"/>
          <w:b/>
          <w:bCs/>
          <w:color w:val="FF0000"/>
          <w:sz w:val="28"/>
          <w:szCs w:val="28"/>
        </w:rPr>
        <w:t xml:space="preserve"> НАЛОГОПЛАТЕЛЬЩИК</w:t>
      </w:r>
      <w:r w:rsidR="003D2A3C">
        <w:rPr>
          <w:rFonts w:ascii="Arial" w:hAnsi="Arial" w:cs="Arial"/>
          <w:b/>
          <w:bCs/>
          <w:color w:val="FF0000"/>
          <w:sz w:val="28"/>
          <w:szCs w:val="28"/>
        </w:rPr>
        <w:t>И</w:t>
      </w:r>
      <w:r w:rsidRPr="001E2334">
        <w:rPr>
          <w:rFonts w:ascii="Arial" w:hAnsi="Arial" w:cs="Arial"/>
          <w:b/>
          <w:bCs/>
          <w:color w:val="FF0000"/>
          <w:sz w:val="28"/>
          <w:szCs w:val="28"/>
        </w:rPr>
        <w:t xml:space="preserve"> – </w:t>
      </w:r>
      <w:r w:rsidR="003D2A3C">
        <w:rPr>
          <w:rFonts w:ascii="Arial" w:hAnsi="Arial" w:cs="Arial"/>
          <w:b/>
          <w:bCs/>
          <w:color w:val="FF0000"/>
          <w:sz w:val="28"/>
          <w:szCs w:val="28"/>
        </w:rPr>
        <w:t>ФИЗИЧЕСКИЕ ЛИЦА</w:t>
      </w:r>
      <w:r w:rsidRPr="001E2334">
        <w:rPr>
          <w:rFonts w:ascii="Arial" w:hAnsi="Arial" w:cs="Arial"/>
          <w:b/>
          <w:bCs/>
          <w:color w:val="FF0000"/>
          <w:sz w:val="28"/>
          <w:szCs w:val="28"/>
        </w:rPr>
        <w:t>!</w:t>
      </w:r>
    </w:p>
    <w:p w14:paraId="3CD42C0E" w14:textId="77777777" w:rsidR="00BE0197" w:rsidRDefault="00BE0197" w:rsidP="00BE019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2AAF0CD" w14:textId="77777777" w:rsidR="00B227A8" w:rsidRDefault="00BE0197" w:rsidP="00BE0197">
      <w:pPr>
        <w:jc w:val="center"/>
        <w:rPr>
          <w:rFonts w:ascii="Arial" w:hAnsi="Arial" w:cs="Arial"/>
          <w:b/>
          <w:bCs/>
          <w:color w:val="0070C0"/>
          <w:sz w:val="26"/>
          <w:szCs w:val="26"/>
        </w:rPr>
      </w:pPr>
      <w:r w:rsidRPr="00BE0197">
        <w:rPr>
          <w:rFonts w:ascii="Arial" w:hAnsi="Arial" w:cs="Arial"/>
          <w:b/>
          <w:bCs/>
          <w:color w:val="0070C0"/>
          <w:sz w:val="26"/>
          <w:szCs w:val="26"/>
        </w:rPr>
        <w:t xml:space="preserve">С начала 2023 года началась очередная кампания по декларированию физическими лицами доходов, полученных в 2022 году. </w:t>
      </w:r>
    </w:p>
    <w:p w14:paraId="62E4A889" w14:textId="77777777" w:rsidR="00BE0197" w:rsidRPr="00BE0197" w:rsidRDefault="00BE0197" w:rsidP="00BE019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color w:val="0070C0"/>
          <w:sz w:val="26"/>
          <w:szCs w:val="26"/>
        </w:rPr>
        <w:t xml:space="preserve">Налоговую декларацию по налогу на доходы физических лиц (форма 3-НДФЛ) необходимо представить в срок </w:t>
      </w:r>
      <w:r w:rsidRPr="00B227A8">
        <w:rPr>
          <w:rFonts w:ascii="Arial" w:hAnsi="Arial" w:cs="Arial"/>
          <w:b/>
          <w:bCs/>
          <w:color w:val="FF0000"/>
          <w:sz w:val="26"/>
          <w:szCs w:val="26"/>
        </w:rPr>
        <w:t>не позднее 2 мая 2023 года.</w:t>
      </w:r>
    </w:p>
    <w:p w14:paraId="79227538" w14:textId="77777777" w:rsidR="00BE0197" w:rsidRPr="00BE0197" w:rsidRDefault="00BE0197" w:rsidP="00BE019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9F7E34D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>В соответствии с Налоговым кодексом Российской Федерации налоговая декларация представляется:</w:t>
      </w:r>
    </w:p>
    <w:p w14:paraId="75D7C17C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71269AF2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 xml:space="preserve">- при получении дохода от продажи имущества, находившегося в собственности менее минимального срока владения (например, при продаже недвижимого имущества - квартиры, минимальный предельный срок владения составляет пять лет, а при продаже иного имущества, например, транспортного средства - минимальный предельный срок владения составляет три года), от реализации имущественных прав (переуступка права требования). Следует отметить, что у налогоплательщиков отсутствует обязанность представлять налоговую декларацию по налогу на доходы физических лиц в случае продажи ими недвижимого имущества на сумму до 1 млн рублей, а иного имущества (например, транспортного средства) – до 250 </w:t>
      </w:r>
      <w:proofErr w:type="spellStart"/>
      <w:r w:rsidRPr="00BE0197">
        <w:rPr>
          <w:rFonts w:ascii="Arial" w:hAnsi="Arial" w:cs="Arial"/>
          <w:b/>
          <w:bCs/>
          <w:sz w:val="26"/>
          <w:szCs w:val="26"/>
        </w:rPr>
        <w:t>тыс</w:t>
      </w:r>
      <w:proofErr w:type="spellEnd"/>
      <w:r w:rsidRPr="00BE0197">
        <w:rPr>
          <w:rFonts w:ascii="Arial" w:hAnsi="Arial" w:cs="Arial"/>
          <w:b/>
          <w:bCs/>
          <w:sz w:val="26"/>
          <w:szCs w:val="26"/>
        </w:rPr>
        <w:t xml:space="preserve"> рублей в год;</w:t>
      </w:r>
    </w:p>
    <w:p w14:paraId="71131B24" w14:textId="77777777" w:rsidR="00BE0197" w:rsidRPr="00FB7B9C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05051D35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>- при получении в дар недвижимого имущества, транспортных средств, акций, долей, паев от физических лиц, не являющихся близкими родственниками;</w:t>
      </w:r>
    </w:p>
    <w:p w14:paraId="303E27BD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5B873AF3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>- при получении вознаграждения от физических лиц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</w:p>
    <w:p w14:paraId="6DED6C71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48662808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>- при получении выигрыша от операторов лотерей, распространителей, организаторов азартных игр, проводимых в букмекерской конторе и тотализаторе – исходя из сумм таких выигрышей, не превышающих 15 000 рублей;</w:t>
      </w:r>
    </w:p>
    <w:p w14:paraId="121A93D9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20A6B69D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>- при получении дохода от источников, находящихся за пределами Российской Федерации.</w:t>
      </w:r>
    </w:p>
    <w:p w14:paraId="36B86327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5AC098E5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>Заполнить декларацию за 2022 год необходимо по форме, утвержденной приказом ФНС России от 15.10.2021 № ЕД-7-11/903@ (ред. от 29.09.2022), через интернет-сервис «Личный кабинет налогоплательщика для физических лиц» или через программу «Декларация» на официальном сайте ФНС России.</w:t>
      </w:r>
    </w:p>
    <w:p w14:paraId="29B67F35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593ACAF3" w14:textId="77777777" w:rsid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3F88BD0B" w14:textId="77777777" w:rsid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lastRenderedPageBreak/>
        <w:t xml:space="preserve">Представить декларацию можно любым удобным способом: </w:t>
      </w:r>
    </w:p>
    <w:p w14:paraId="7BC936FE" w14:textId="77777777" w:rsidR="00B227A8" w:rsidRDefault="00B227A8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714FB2F8" w14:textId="77777777" w:rsidR="00B227A8" w:rsidRDefault="00B227A8" w:rsidP="00B227A8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6"/>
          <w:szCs w:val="26"/>
        </w:rPr>
      </w:pPr>
      <w:r w:rsidRPr="00B227A8">
        <w:rPr>
          <w:rFonts w:ascii="Arial" w:hAnsi="Arial" w:cs="Arial"/>
          <w:b/>
          <w:bCs/>
          <w:sz w:val="26"/>
          <w:szCs w:val="26"/>
        </w:rPr>
        <w:t>в электронной форме через сервис «Личный кабинет налогоплательщика для физических лиц»</w:t>
      </w:r>
      <w:r>
        <w:rPr>
          <w:rFonts w:ascii="Arial" w:hAnsi="Arial" w:cs="Arial"/>
          <w:b/>
          <w:bCs/>
          <w:sz w:val="26"/>
          <w:szCs w:val="26"/>
        </w:rPr>
        <w:t>;</w:t>
      </w:r>
    </w:p>
    <w:p w14:paraId="1991C84F" w14:textId="77777777" w:rsidR="00B227A8" w:rsidRDefault="00B227A8" w:rsidP="00B227A8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6"/>
          <w:szCs w:val="26"/>
        </w:rPr>
      </w:pPr>
      <w:r w:rsidRPr="00B227A8">
        <w:rPr>
          <w:rFonts w:ascii="Arial" w:hAnsi="Arial" w:cs="Arial"/>
          <w:b/>
          <w:bCs/>
          <w:sz w:val="26"/>
          <w:szCs w:val="26"/>
        </w:rPr>
        <w:t>лично (через представителя) в налоговый орган по месту своего учета или в МФЦ</w:t>
      </w:r>
      <w:r>
        <w:rPr>
          <w:rFonts w:ascii="Arial" w:hAnsi="Arial" w:cs="Arial"/>
          <w:b/>
          <w:bCs/>
          <w:sz w:val="26"/>
          <w:szCs w:val="26"/>
        </w:rPr>
        <w:t>;</w:t>
      </w:r>
      <w:r w:rsidRPr="00B227A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8BE4E0D" w14:textId="77777777" w:rsidR="00B227A8" w:rsidRDefault="00BE0197" w:rsidP="00B227A8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bCs/>
          <w:sz w:val="26"/>
          <w:szCs w:val="26"/>
        </w:rPr>
      </w:pPr>
      <w:r w:rsidRPr="00B227A8">
        <w:rPr>
          <w:rFonts w:ascii="Arial" w:hAnsi="Arial" w:cs="Arial"/>
          <w:b/>
          <w:bCs/>
          <w:sz w:val="26"/>
          <w:szCs w:val="26"/>
        </w:rPr>
        <w:t xml:space="preserve">в виде почтового отправления (с описью вложения) </w:t>
      </w:r>
    </w:p>
    <w:p w14:paraId="07C509EA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>Задекларировать свои доходы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14:paraId="2D1A0A89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5B12E9E8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 xml:space="preserve">Уплатить исчисленный в декларации налог на доходы необходимо </w:t>
      </w:r>
      <w:r w:rsidRPr="00B227A8">
        <w:rPr>
          <w:rFonts w:ascii="Arial" w:hAnsi="Arial" w:cs="Arial"/>
          <w:b/>
          <w:bCs/>
          <w:color w:val="FF0000"/>
          <w:sz w:val="26"/>
          <w:szCs w:val="26"/>
        </w:rPr>
        <w:t>не позднее</w:t>
      </w:r>
      <w:r w:rsidRPr="00BE0197">
        <w:rPr>
          <w:rFonts w:ascii="Arial" w:hAnsi="Arial" w:cs="Arial"/>
          <w:b/>
          <w:bCs/>
          <w:sz w:val="26"/>
          <w:szCs w:val="26"/>
        </w:rPr>
        <w:t xml:space="preserve"> </w:t>
      </w:r>
      <w:r w:rsidRPr="00B227A8">
        <w:rPr>
          <w:rFonts w:ascii="Arial" w:hAnsi="Arial" w:cs="Arial"/>
          <w:b/>
          <w:bCs/>
          <w:color w:val="FF0000"/>
          <w:sz w:val="26"/>
          <w:szCs w:val="26"/>
        </w:rPr>
        <w:t>17 июля 2023 года.</w:t>
      </w:r>
    </w:p>
    <w:p w14:paraId="7FA455B3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5E78ADDC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BE0197">
        <w:rPr>
          <w:rFonts w:ascii="Arial" w:hAnsi="Arial" w:cs="Arial"/>
          <w:b/>
          <w:bCs/>
          <w:sz w:val="26"/>
          <w:szCs w:val="26"/>
        </w:rPr>
        <w:t>Получить консультации по вопросам декларирования доходов можно по телефону Единого Контакт-центра ФНС России 8-800-222-22-22.</w:t>
      </w:r>
    </w:p>
    <w:p w14:paraId="56B2B83F" w14:textId="77777777" w:rsidR="00BE0197" w:rsidRPr="00BE0197" w:rsidRDefault="00BE0197" w:rsidP="00BE0197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2153353C" w14:textId="77777777" w:rsidR="00BE0197" w:rsidRPr="00BE0197" w:rsidRDefault="00BE0197" w:rsidP="00BE0197">
      <w:pPr>
        <w:jc w:val="center"/>
        <w:rPr>
          <w:rFonts w:ascii="Arial" w:hAnsi="Arial" w:cs="Arial"/>
          <w:b/>
          <w:bCs/>
          <w:color w:val="0070C0"/>
          <w:sz w:val="26"/>
          <w:szCs w:val="26"/>
        </w:rPr>
      </w:pPr>
      <w:r w:rsidRPr="00B227A8">
        <w:rPr>
          <w:rFonts w:ascii="Arial" w:hAnsi="Arial" w:cs="Arial"/>
          <w:b/>
          <w:bCs/>
          <w:color w:val="FF0000"/>
          <w:sz w:val="26"/>
          <w:szCs w:val="26"/>
        </w:rPr>
        <w:t>УФНС России по Новосибирской области обращает внимание, что предельный срок – 2 мая 2023 года не распространяется на получение налоговых вычетов. Такие декларации можно представить в любое время в течение всего года.</w:t>
      </w:r>
    </w:p>
    <w:p w14:paraId="102E0B4D" w14:textId="77777777" w:rsidR="00220D47" w:rsidRDefault="00220D47" w:rsidP="00D106EB">
      <w:pPr>
        <w:jc w:val="center"/>
        <w:rPr>
          <w:rFonts w:ascii="Arial" w:hAnsi="Arial" w:cs="Arial"/>
          <w:b/>
          <w:bCs/>
          <w:sz w:val="26"/>
          <w:szCs w:val="26"/>
        </w:rPr>
      </w:pPr>
    </w:p>
    <w:sectPr w:rsidR="00220D47" w:rsidSect="00E677DA">
      <w:footerReference w:type="default" r:id="rId8"/>
      <w:pgSz w:w="11906" w:h="16838"/>
      <w:pgMar w:top="720" w:right="720" w:bottom="426" w:left="720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685E" w14:textId="77777777" w:rsidR="00043AEA" w:rsidRDefault="00043AEA" w:rsidP="00401492">
      <w:r>
        <w:separator/>
      </w:r>
    </w:p>
  </w:endnote>
  <w:endnote w:type="continuationSeparator" w:id="0">
    <w:p w14:paraId="25DC75DD" w14:textId="77777777" w:rsidR="00043AEA" w:rsidRDefault="00043AEA" w:rsidP="0040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5D5D" w14:textId="77777777" w:rsidR="00401492" w:rsidRDefault="00D106EB">
    <w:pPr>
      <w:pStyle w:val="aa"/>
    </w:pPr>
    <w:r>
      <w:rPr>
        <w:noProof/>
      </w:rPr>
      <w:drawing>
        <wp:inline distT="0" distB="0" distL="0" distR="0" wp14:anchorId="5A9D16E3" wp14:editId="5783F57B">
          <wp:extent cx="6705600" cy="844410"/>
          <wp:effectExtent l="0" t="0" r="0" b="0"/>
          <wp:docPr id="1" name="Рисунок 1" descr="C:\Users\5403-0~1\AppData\Local\Temp\notes2B0153\~54123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403-0~1\AppData\Local\Temp\notes2B0153\~541237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018" cy="84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DB2F" w14:textId="77777777" w:rsidR="00043AEA" w:rsidRDefault="00043AEA" w:rsidP="00401492">
      <w:r>
        <w:separator/>
      </w:r>
    </w:p>
  </w:footnote>
  <w:footnote w:type="continuationSeparator" w:id="0">
    <w:p w14:paraId="0F1E5AFF" w14:textId="77777777" w:rsidR="00043AEA" w:rsidRDefault="00043AEA" w:rsidP="0040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6442"/>
    <w:multiLevelType w:val="hybridMultilevel"/>
    <w:tmpl w:val="21F652E0"/>
    <w:lvl w:ilvl="0" w:tplc="7CCE7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4605"/>
    <w:multiLevelType w:val="hybridMultilevel"/>
    <w:tmpl w:val="C6FA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D6339"/>
    <w:multiLevelType w:val="hybridMultilevel"/>
    <w:tmpl w:val="D3F4D96C"/>
    <w:lvl w:ilvl="0" w:tplc="22847E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9C765B"/>
    <w:multiLevelType w:val="hybridMultilevel"/>
    <w:tmpl w:val="C638D2E0"/>
    <w:lvl w:ilvl="0" w:tplc="1FFC5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160991">
    <w:abstractNumId w:val="2"/>
  </w:num>
  <w:num w:numId="2" w16cid:durableId="1117991636">
    <w:abstractNumId w:val="0"/>
  </w:num>
  <w:num w:numId="3" w16cid:durableId="1245919887">
    <w:abstractNumId w:val="3"/>
  </w:num>
  <w:num w:numId="4" w16cid:durableId="40811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92"/>
    <w:rsid w:val="00043AEA"/>
    <w:rsid w:val="000B66AD"/>
    <w:rsid w:val="001E2334"/>
    <w:rsid w:val="00220D47"/>
    <w:rsid w:val="003A1FEE"/>
    <w:rsid w:val="003D2A3C"/>
    <w:rsid w:val="003F3067"/>
    <w:rsid w:val="00401492"/>
    <w:rsid w:val="004802EB"/>
    <w:rsid w:val="006A69D1"/>
    <w:rsid w:val="009D56F0"/>
    <w:rsid w:val="00A420C7"/>
    <w:rsid w:val="00A775C1"/>
    <w:rsid w:val="00B227A8"/>
    <w:rsid w:val="00BE0197"/>
    <w:rsid w:val="00D106EB"/>
    <w:rsid w:val="00E677DA"/>
    <w:rsid w:val="00F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A56A7"/>
  <w15:docId w15:val="{E208638A-9AB8-48EF-8F7B-6E57EC25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4"/>
    <w:uiPriority w:val="34"/>
    <w:qFormat/>
    <w:rsid w:val="004014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40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401492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14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4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014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14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1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Сокольвак Татьяна Александровна</dc:creator>
  <cp:lastModifiedBy>Работа</cp:lastModifiedBy>
  <cp:revision>2</cp:revision>
  <cp:lastPrinted>2022-02-18T03:13:00Z</cp:lastPrinted>
  <dcterms:created xsi:type="dcterms:W3CDTF">2023-04-05T02:08:00Z</dcterms:created>
  <dcterms:modified xsi:type="dcterms:W3CDTF">2023-04-05T02:08:00Z</dcterms:modified>
</cp:coreProperties>
</file>